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62" w:rsidRPr="00C85DC4" w:rsidRDefault="00580862" w:rsidP="0058086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C85DC4">
        <w:rPr>
          <w:rFonts w:ascii="Times New Roman" w:hAnsi="Times New Roman" w:cs="Times New Roman"/>
          <w:b w:val="0"/>
          <w:i w:val="0"/>
        </w:rPr>
        <w:t>Черкаський державний технологічний університет</w:t>
      </w:r>
    </w:p>
    <w:p w:rsidR="00580862" w:rsidRPr="00A12259" w:rsidRDefault="00A12259" w:rsidP="00A12259">
      <w:pPr>
        <w:spacing w:line="240" w:lineRule="auto"/>
        <w:ind w:firstLine="0"/>
        <w:jc w:val="center"/>
        <w:rPr>
          <w:szCs w:val="28"/>
        </w:rPr>
      </w:pPr>
      <w:r w:rsidRPr="00A12259">
        <w:rPr>
          <w:szCs w:val="28"/>
        </w:rPr>
        <w:t xml:space="preserve">Факультет </w:t>
      </w:r>
      <w:r w:rsidR="00B951F4">
        <w:rPr>
          <w:szCs w:val="28"/>
        </w:rPr>
        <w:t>економіки та управління</w:t>
      </w:r>
    </w:p>
    <w:p w:rsidR="007C79B3" w:rsidRPr="00C85DC4" w:rsidRDefault="007C79B3" w:rsidP="00580862">
      <w:pPr>
        <w:spacing w:line="240" w:lineRule="auto"/>
        <w:jc w:val="right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C85DC4" w:rsidTr="00C85DC4">
        <w:tc>
          <w:tcPr>
            <w:tcW w:w="6062" w:type="dxa"/>
          </w:tcPr>
          <w:p w:rsidR="00C85DC4" w:rsidRDefault="00C85DC4" w:rsidP="00C85DC4">
            <w:pPr>
              <w:jc w:val="right"/>
              <w:rPr>
                <w:b/>
                <w:szCs w:val="28"/>
              </w:rPr>
            </w:pPr>
          </w:p>
        </w:tc>
        <w:tc>
          <w:tcPr>
            <w:tcW w:w="3792" w:type="dxa"/>
          </w:tcPr>
          <w:p w:rsidR="00C85DC4" w:rsidRPr="00C85DC4" w:rsidRDefault="00C85DC4" w:rsidP="00C85DC4">
            <w:pPr>
              <w:rPr>
                <w:b/>
                <w:sz w:val="28"/>
                <w:szCs w:val="28"/>
              </w:rPr>
            </w:pPr>
            <w:r w:rsidRPr="00C85DC4">
              <w:rPr>
                <w:b/>
                <w:szCs w:val="28"/>
              </w:rPr>
              <w:t xml:space="preserve">                                                                        </w:t>
            </w:r>
            <w:r w:rsidRPr="00C85DC4">
              <w:rPr>
                <w:b/>
                <w:sz w:val="28"/>
                <w:szCs w:val="28"/>
              </w:rPr>
              <w:t>«ЗАТВЕРДЖУЮ»</w:t>
            </w:r>
          </w:p>
          <w:p w:rsidR="00C85DC4" w:rsidRPr="00C85DC4" w:rsidRDefault="00C85DC4" w:rsidP="00803B80">
            <w:pPr>
              <w:jc w:val="both"/>
              <w:rPr>
                <w:sz w:val="28"/>
                <w:szCs w:val="28"/>
              </w:rPr>
            </w:pPr>
            <w:r w:rsidRPr="00C85DC4">
              <w:rPr>
                <w:sz w:val="28"/>
                <w:szCs w:val="28"/>
              </w:rPr>
              <w:t xml:space="preserve">Голова </w:t>
            </w:r>
            <w:proofErr w:type="spellStart"/>
            <w:r w:rsidRPr="00C85DC4">
              <w:rPr>
                <w:sz w:val="28"/>
                <w:szCs w:val="28"/>
              </w:rPr>
              <w:t>вченої</w:t>
            </w:r>
            <w:proofErr w:type="spellEnd"/>
            <w:r w:rsidRPr="00C85DC4">
              <w:rPr>
                <w:sz w:val="28"/>
                <w:szCs w:val="28"/>
              </w:rPr>
              <w:t xml:space="preserve"> </w:t>
            </w:r>
            <w:proofErr w:type="gramStart"/>
            <w:r w:rsidRPr="00C85DC4">
              <w:rPr>
                <w:sz w:val="28"/>
                <w:szCs w:val="28"/>
              </w:rPr>
              <w:t>ради</w:t>
            </w:r>
            <w:proofErr w:type="gramEnd"/>
            <w:r w:rsidR="00803B80">
              <w:rPr>
                <w:sz w:val="28"/>
                <w:szCs w:val="28"/>
              </w:rPr>
              <w:t xml:space="preserve"> </w:t>
            </w:r>
            <w:r w:rsidRPr="00C85DC4">
              <w:rPr>
                <w:sz w:val="28"/>
                <w:szCs w:val="28"/>
              </w:rPr>
              <w:t xml:space="preserve">факультету </w:t>
            </w:r>
            <w:proofErr w:type="spellStart"/>
            <w:r w:rsidR="00803B80">
              <w:rPr>
                <w:sz w:val="28"/>
                <w:szCs w:val="28"/>
              </w:rPr>
              <w:t>економіки</w:t>
            </w:r>
            <w:proofErr w:type="spellEnd"/>
            <w:r w:rsidR="00803B80">
              <w:rPr>
                <w:sz w:val="28"/>
                <w:szCs w:val="28"/>
              </w:rPr>
              <w:t xml:space="preserve"> та </w:t>
            </w:r>
            <w:proofErr w:type="spellStart"/>
            <w:r w:rsidR="00803B80">
              <w:rPr>
                <w:sz w:val="28"/>
                <w:szCs w:val="28"/>
              </w:rPr>
              <w:t>управління</w:t>
            </w:r>
            <w:proofErr w:type="spellEnd"/>
          </w:p>
          <w:p w:rsidR="00C85DC4" w:rsidRPr="00C85DC4" w:rsidRDefault="00C85DC4" w:rsidP="00C85DC4">
            <w:pPr>
              <w:rPr>
                <w:sz w:val="28"/>
                <w:szCs w:val="28"/>
              </w:rPr>
            </w:pPr>
            <w:r w:rsidRPr="00C85DC4">
              <w:rPr>
                <w:sz w:val="28"/>
                <w:szCs w:val="28"/>
              </w:rPr>
              <w:t xml:space="preserve"> _________ / </w:t>
            </w:r>
            <w:r w:rsidR="00803B80">
              <w:rPr>
                <w:sz w:val="28"/>
                <w:szCs w:val="28"/>
              </w:rPr>
              <w:t>В.В. Демиденко</w:t>
            </w:r>
          </w:p>
          <w:p w:rsidR="00C85DC4" w:rsidRPr="00C85DC4" w:rsidRDefault="00C85DC4" w:rsidP="00C85DC4">
            <w:pPr>
              <w:rPr>
                <w:sz w:val="28"/>
                <w:szCs w:val="28"/>
              </w:rPr>
            </w:pPr>
            <w:r w:rsidRPr="00C85DC4">
              <w:rPr>
                <w:sz w:val="28"/>
                <w:szCs w:val="28"/>
              </w:rPr>
              <w:t xml:space="preserve">Протокол № </w:t>
            </w:r>
            <w:r w:rsidR="008777D2">
              <w:rPr>
                <w:sz w:val="28"/>
                <w:szCs w:val="28"/>
              </w:rPr>
              <w:t>8</w:t>
            </w:r>
            <w:r w:rsidRPr="00C85DC4">
              <w:rPr>
                <w:sz w:val="28"/>
                <w:szCs w:val="28"/>
              </w:rPr>
              <w:t xml:space="preserve"> </w:t>
            </w:r>
          </w:p>
          <w:p w:rsidR="00C85DC4" w:rsidRPr="00803B80" w:rsidRDefault="00C85DC4" w:rsidP="00C85DC4">
            <w:pPr>
              <w:rPr>
                <w:sz w:val="28"/>
                <w:szCs w:val="28"/>
                <w:u w:val="single"/>
              </w:rPr>
            </w:pPr>
            <w:r w:rsidRPr="00803B80">
              <w:rPr>
                <w:sz w:val="28"/>
                <w:szCs w:val="28"/>
                <w:u w:val="single"/>
              </w:rPr>
              <w:t>«</w:t>
            </w:r>
            <w:r w:rsidR="008777D2">
              <w:rPr>
                <w:sz w:val="28"/>
                <w:szCs w:val="28"/>
                <w:u w:val="single"/>
              </w:rPr>
              <w:t>1</w:t>
            </w:r>
            <w:r w:rsidRPr="00803B80">
              <w:rPr>
                <w:sz w:val="28"/>
                <w:szCs w:val="28"/>
                <w:u w:val="single"/>
              </w:rPr>
              <w:t xml:space="preserve">» </w:t>
            </w:r>
            <w:proofErr w:type="spellStart"/>
            <w:r w:rsidR="008777D2">
              <w:rPr>
                <w:sz w:val="28"/>
                <w:szCs w:val="28"/>
                <w:u w:val="single"/>
              </w:rPr>
              <w:t>черв</w:t>
            </w:r>
            <w:r w:rsidR="00803B80" w:rsidRPr="00803B80">
              <w:rPr>
                <w:sz w:val="28"/>
                <w:szCs w:val="28"/>
                <w:u w:val="single"/>
              </w:rPr>
              <w:t>ня</w:t>
            </w:r>
            <w:proofErr w:type="spellEnd"/>
            <w:r w:rsidR="00803B80" w:rsidRPr="00803B80">
              <w:rPr>
                <w:sz w:val="28"/>
                <w:szCs w:val="28"/>
                <w:u w:val="single"/>
              </w:rPr>
              <w:t xml:space="preserve"> 2020р.</w:t>
            </w:r>
          </w:p>
          <w:p w:rsidR="00C85DC4" w:rsidRDefault="00C85DC4" w:rsidP="00C85DC4">
            <w:pPr>
              <w:jc w:val="right"/>
              <w:rPr>
                <w:b/>
                <w:szCs w:val="28"/>
              </w:rPr>
            </w:pPr>
          </w:p>
        </w:tc>
      </w:tr>
    </w:tbl>
    <w:p w:rsidR="007C79B3" w:rsidRPr="00C85DC4" w:rsidRDefault="007C79B3" w:rsidP="00580862">
      <w:pPr>
        <w:spacing w:line="240" w:lineRule="auto"/>
        <w:jc w:val="right"/>
        <w:rPr>
          <w:b/>
          <w:szCs w:val="28"/>
        </w:rPr>
      </w:pPr>
    </w:p>
    <w:p w:rsidR="007C79B3" w:rsidRPr="00C85DC4" w:rsidRDefault="007C79B3" w:rsidP="00580862">
      <w:pPr>
        <w:spacing w:line="240" w:lineRule="auto"/>
        <w:jc w:val="right"/>
        <w:rPr>
          <w:b/>
          <w:szCs w:val="28"/>
        </w:rPr>
      </w:pPr>
    </w:p>
    <w:p w:rsidR="007C79B3" w:rsidRPr="00C85DC4" w:rsidRDefault="007C79B3" w:rsidP="00580862">
      <w:pPr>
        <w:spacing w:line="240" w:lineRule="auto"/>
        <w:jc w:val="right"/>
        <w:rPr>
          <w:szCs w:val="28"/>
        </w:rPr>
      </w:pPr>
    </w:p>
    <w:p w:rsidR="001945A9" w:rsidRDefault="001945A9" w:rsidP="00580862">
      <w:pPr>
        <w:pStyle w:val="1"/>
        <w:spacing w:before="0"/>
        <w:rPr>
          <w:sz w:val="44"/>
          <w:szCs w:val="44"/>
        </w:rPr>
      </w:pPr>
    </w:p>
    <w:p w:rsidR="00580862" w:rsidRPr="004A691E" w:rsidRDefault="00580862" w:rsidP="00580862">
      <w:pPr>
        <w:pStyle w:val="1"/>
        <w:spacing w:before="0"/>
        <w:rPr>
          <w:sz w:val="44"/>
          <w:szCs w:val="44"/>
        </w:rPr>
      </w:pPr>
      <w:r>
        <w:rPr>
          <w:sz w:val="44"/>
          <w:szCs w:val="44"/>
        </w:rPr>
        <w:t>СИЛАБУС</w:t>
      </w:r>
    </w:p>
    <w:p w:rsidR="008B3D98" w:rsidRPr="008B3D98" w:rsidRDefault="00580862" w:rsidP="008B3D98">
      <w:pPr>
        <w:pStyle w:val="1"/>
        <w:spacing w:before="0"/>
        <w:rPr>
          <w:b w:val="0"/>
          <w:bCs w:val="0"/>
          <w:sz w:val="36"/>
          <w:szCs w:val="36"/>
        </w:rPr>
      </w:pPr>
      <w:r w:rsidRPr="008B3D98">
        <w:rPr>
          <w:b w:val="0"/>
          <w:bCs w:val="0"/>
          <w:sz w:val="36"/>
          <w:szCs w:val="36"/>
        </w:rPr>
        <w:t>навчальної дисципліни</w:t>
      </w:r>
      <w:r w:rsidR="008B3D98" w:rsidRPr="008B3D98">
        <w:rPr>
          <w:b w:val="0"/>
          <w:bCs w:val="0"/>
          <w:sz w:val="36"/>
          <w:szCs w:val="36"/>
        </w:rPr>
        <w:t xml:space="preserve"> вільного вибору</w:t>
      </w:r>
    </w:p>
    <w:p w:rsidR="008B3D98" w:rsidRDefault="008B3D98" w:rsidP="008B3D98">
      <w:pPr>
        <w:spacing w:line="240" w:lineRule="auto"/>
        <w:ind w:firstLine="0"/>
        <w:jc w:val="center"/>
        <w:rPr>
          <w:sz w:val="36"/>
          <w:szCs w:val="36"/>
          <w:lang w:eastAsia="ru-RU"/>
        </w:rPr>
      </w:pPr>
      <w:r w:rsidRPr="008B3D98">
        <w:rPr>
          <w:sz w:val="36"/>
          <w:szCs w:val="36"/>
          <w:lang w:eastAsia="ru-RU"/>
        </w:rPr>
        <w:t>здобувачів вищої освіти</w:t>
      </w:r>
    </w:p>
    <w:p w:rsidR="00A75C80" w:rsidRPr="008B3D98" w:rsidRDefault="00A75C80" w:rsidP="008B3D98">
      <w:pPr>
        <w:spacing w:line="240" w:lineRule="auto"/>
        <w:ind w:firstLine="0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магістерського освітнього рівня</w:t>
      </w:r>
    </w:p>
    <w:p w:rsidR="00580862" w:rsidRDefault="00A75C80" w:rsidP="008B3D98">
      <w:pPr>
        <w:pStyle w:val="1"/>
        <w:spacing w:before="0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>(</w:t>
      </w:r>
      <w:r w:rsidR="00B77BD4">
        <w:rPr>
          <w:b w:val="0"/>
          <w:bCs w:val="0"/>
          <w:sz w:val="36"/>
          <w:szCs w:val="36"/>
        </w:rPr>
        <w:t xml:space="preserve">цикл </w:t>
      </w:r>
      <w:proofErr w:type="spellStart"/>
      <w:r w:rsidR="00B77BD4">
        <w:rPr>
          <w:b w:val="0"/>
          <w:bCs w:val="0"/>
          <w:sz w:val="36"/>
          <w:szCs w:val="36"/>
          <w:lang w:val="ru-RU"/>
        </w:rPr>
        <w:t>професій</w:t>
      </w:r>
      <w:r w:rsidR="008B3D98" w:rsidRPr="008B3D98">
        <w:rPr>
          <w:b w:val="0"/>
          <w:bCs w:val="0"/>
          <w:sz w:val="36"/>
          <w:szCs w:val="36"/>
        </w:rPr>
        <w:t>ної</w:t>
      </w:r>
      <w:proofErr w:type="spellEnd"/>
      <w:r w:rsidR="008B3D98" w:rsidRPr="008B3D98">
        <w:rPr>
          <w:b w:val="0"/>
          <w:bCs w:val="0"/>
          <w:sz w:val="36"/>
          <w:szCs w:val="36"/>
        </w:rPr>
        <w:t xml:space="preserve"> підготовки</w:t>
      </w:r>
      <w:r>
        <w:rPr>
          <w:b w:val="0"/>
          <w:bCs w:val="0"/>
          <w:sz w:val="36"/>
          <w:szCs w:val="36"/>
        </w:rPr>
        <w:t>)</w:t>
      </w:r>
    </w:p>
    <w:p w:rsidR="008B3D98" w:rsidRPr="008B3D98" w:rsidRDefault="008B3D98" w:rsidP="008B3D98">
      <w:pPr>
        <w:rPr>
          <w:lang w:eastAsia="ru-RU"/>
        </w:rPr>
      </w:pPr>
    </w:p>
    <w:p w:rsidR="00580862" w:rsidRPr="00B951F4" w:rsidRDefault="00826485" w:rsidP="00580862">
      <w:pPr>
        <w:pStyle w:val="1"/>
        <w:spacing w:before="0"/>
        <w:rPr>
          <w:sz w:val="36"/>
          <w:szCs w:val="36"/>
          <w:u w:val="single"/>
        </w:rPr>
      </w:pPr>
      <w:r>
        <w:rPr>
          <w:b w:val="0"/>
          <w:bCs w:val="0"/>
          <w:sz w:val="36"/>
          <w:szCs w:val="36"/>
          <w:u w:val="single"/>
        </w:rPr>
        <w:t>«</w:t>
      </w:r>
      <w:r w:rsidR="005314E2">
        <w:rPr>
          <w:b w:val="0"/>
          <w:bCs w:val="0"/>
          <w:sz w:val="36"/>
          <w:szCs w:val="36"/>
          <w:u w:val="single"/>
        </w:rPr>
        <w:t>КОРПОРАТИВНА СОЦІАЛЬНА ВІДПОВІДАЛЬНІСТЬ</w:t>
      </w:r>
      <w:r w:rsidR="00826007" w:rsidRPr="00B951F4">
        <w:rPr>
          <w:bCs w:val="0"/>
          <w:sz w:val="36"/>
          <w:szCs w:val="36"/>
          <w:u w:val="single"/>
        </w:rPr>
        <w:t>»</w:t>
      </w:r>
    </w:p>
    <w:p w:rsidR="00580862" w:rsidRDefault="00580862" w:rsidP="00580862">
      <w:pPr>
        <w:spacing w:line="240" w:lineRule="auto"/>
        <w:jc w:val="center"/>
        <w:rPr>
          <w:szCs w:val="28"/>
        </w:rPr>
      </w:pPr>
    </w:p>
    <w:p w:rsidR="008B3D98" w:rsidRDefault="008B3D98" w:rsidP="00580862">
      <w:pPr>
        <w:spacing w:line="240" w:lineRule="auto"/>
        <w:jc w:val="center"/>
        <w:rPr>
          <w:szCs w:val="28"/>
        </w:rPr>
      </w:pPr>
    </w:p>
    <w:p w:rsidR="00580862" w:rsidRDefault="00580862" w:rsidP="00580862">
      <w:pPr>
        <w:spacing w:line="240" w:lineRule="auto"/>
        <w:rPr>
          <w:szCs w:val="28"/>
        </w:rPr>
      </w:pPr>
    </w:p>
    <w:p w:rsidR="00580862" w:rsidRPr="00016D6D" w:rsidRDefault="00580862" w:rsidP="00580862">
      <w:pPr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580862" w:rsidRDefault="00580862" w:rsidP="00580862">
      <w:pPr>
        <w:spacing w:line="240" w:lineRule="auto"/>
        <w:rPr>
          <w:szCs w:val="18"/>
          <w:u w:val="single"/>
        </w:rPr>
      </w:pPr>
      <w:r w:rsidRPr="00DA2E2B">
        <w:rPr>
          <w:color w:val="FFFFFF"/>
          <w:szCs w:val="18"/>
          <w:u w:val="single"/>
        </w:rPr>
        <w:t>.</w:t>
      </w:r>
      <w:r w:rsidRPr="0090301F">
        <w:rPr>
          <w:szCs w:val="18"/>
          <w:u w:val="single"/>
        </w:rPr>
        <w:t xml:space="preserve"> </w:t>
      </w:r>
    </w:p>
    <w:p w:rsidR="00580862" w:rsidRDefault="00580862" w:rsidP="00580862">
      <w:pPr>
        <w:spacing w:line="240" w:lineRule="auto"/>
        <w:rPr>
          <w:szCs w:val="28"/>
        </w:rPr>
      </w:pPr>
    </w:p>
    <w:p w:rsidR="00580862" w:rsidRDefault="00580862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8B3D98" w:rsidRDefault="008B3D98" w:rsidP="00580862">
      <w:pPr>
        <w:spacing w:line="240" w:lineRule="auto"/>
        <w:rPr>
          <w:szCs w:val="28"/>
        </w:rPr>
      </w:pPr>
    </w:p>
    <w:p w:rsidR="008B3D98" w:rsidRDefault="008B3D98" w:rsidP="00580862">
      <w:pPr>
        <w:spacing w:line="240" w:lineRule="auto"/>
        <w:rPr>
          <w:szCs w:val="28"/>
        </w:rPr>
      </w:pPr>
    </w:p>
    <w:p w:rsidR="008B3D98" w:rsidRDefault="008B3D98" w:rsidP="00580862">
      <w:pPr>
        <w:spacing w:line="240" w:lineRule="auto"/>
        <w:rPr>
          <w:szCs w:val="28"/>
        </w:rPr>
      </w:pPr>
    </w:p>
    <w:p w:rsidR="001945A9" w:rsidRDefault="001945A9" w:rsidP="00580862">
      <w:pPr>
        <w:spacing w:line="240" w:lineRule="auto"/>
        <w:rPr>
          <w:szCs w:val="28"/>
        </w:rPr>
      </w:pPr>
    </w:p>
    <w:p w:rsidR="00580862" w:rsidRDefault="00580862" w:rsidP="00580862">
      <w:pPr>
        <w:spacing w:line="240" w:lineRule="auto"/>
        <w:rPr>
          <w:szCs w:val="28"/>
        </w:rPr>
      </w:pPr>
    </w:p>
    <w:p w:rsidR="00B951F4" w:rsidRDefault="00B951F4" w:rsidP="00580862">
      <w:pPr>
        <w:spacing w:line="240" w:lineRule="auto"/>
        <w:jc w:val="center"/>
        <w:rPr>
          <w:szCs w:val="18"/>
        </w:rPr>
      </w:pPr>
    </w:p>
    <w:p w:rsidR="00A75C80" w:rsidRDefault="008777D2" w:rsidP="00580862">
      <w:pPr>
        <w:spacing w:line="240" w:lineRule="auto"/>
        <w:jc w:val="center"/>
        <w:rPr>
          <w:szCs w:val="18"/>
        </w:rPr>
      </w:pPr>
      <w:r w:rsidRPr="00227AA1">
        <w:rPr>
          <w:szCs w:val="18"/>
        </w:rPr>
        <w:t>20</w:t>
      </w:r>
      <w:r w:rsidRPr="00FC3545">
        <w:rPr>
          <w:szCs w:val="18"/>
        </w:rPr>
        <w:t>20</w:t>
      </w:r>
      <w:r w:rsidRPr="00227AA1">
        <w:rPr>
          <w:szCs w:val="18"/>
        </w:rPr>
        <w:t xml:space="preserve"> - 202</w:t>
      </w:r>
      <w:r w:rsidRPr="00FC3545">
        <w:rPr>
          <w:szCs w:val="18"/>
        </w:rPr>
        <w:t>1</w:t>
      </w:r>
      <w:r w:rsidRPr="00227AA1">
        <w:rPr>
          <w:szCs w:val="18"/>
        </w:rPr>
        <w:t xml:space="preserve"> </w:t>
      </w:r>
      <w:r w:rsidR="00580862">
        <w:rPr>
          <w:szCs w:val="18"/>
        </w:rPr>
        <w:t>навчальний рік</w:t>
      </w:r>
    </w:p>
    <w:p w:rsidR="00580862" w:rsidRDefault="00580862" w:rsidP="00580862">
      <w:pPr>
        <w:spacing w:line="240" w:lineRule="auto"/>
        <w:jc w:val="center"/>
        <w:rPr>
          <w:szCs w:val="18"/>
        </w:rPr>
      </w:pPr>
    </w:p>
    <w:p w:rsidR="00A75C80" w:rsidRDefault="00C85DC4" w:rsidP="00826007">
      <w:pPr>
        <w:spacing w:line="240" w:lineRule="auto"/>
        <w:ind w:firstLine="0"/>
        <w:rPr>
          <w:szCs w:val="28"/>
          <w:u w:val="single"/>
        </w:rPr>
      </w:pPr>
      <w:r>
        <w:rPr>
          <w:szCs w:val="28"/>
        </w:rPr>
        <w:t>Розробник</w:t>
      </w:r>
      <w:r w:rsidR="00F04D02" w:rsidRPr="0057249B">
        <w:rPr>
          <w:szCs w:val="28"/>
        </w:rPr>
        <w:t xml:space="preserve"> </w:t>
      </w:r>
      <w:proofErr w:type="spellStart"/>
      <w:r>
        <w:rPr>
          <w:szCs w:val="28"/>
        </w:rPr>
        <w:t>силабусу</w:t>
      </w:r>
      <w:proofErr w:type="spellEnd"/>
      <w:r w:rsidR="00F04D02" w:rsidRPr="0057249B">
        <w:rPr>
          <w:szCs w:val="28"/>
        </w:rPr>
        <w:t xml:space="preserve">: </w:t>
      </w:r>
      <w:r w:rsidR="00826007" w:rsidRPr="00826007">
        <w:rPr>
          <w:szCs w:val="28"/>
          <w:u w:val="single"/>
        </w:rPr>
        <w:t xml:space="preserve"> </w:t>
      </w:r>
    </w:p>
    <w:p w:rsidR="00826007" w:rsidRDefault="005314E2" w:rsidP="00826007">
      <w:pPr>
        <w:spacing w:line="240" w:lineRule="auto"/>
        <w:ind w:firstLine="0"/>
        <w:rPr>
          <w:szCs w:val="28"/>
          <w:u w:val="single"/>
        </w:rPr>
      </w:pPr>
      <w:r>
        <w:rPr>
          <w:szCs w:val="28"/>
          <w:u w:val="single"/>
        </w:rPr>
        <w:t>Плаксюк О.О</w:t>
      </w:r>
      <w:r w:rsidR="00826007">
        <w:rPr>
          <w:szCs w:val="28"/>
          <w:u w:val="single"/>
        </w:rPr>
        <w:t xml:space="preserve">, </w:t>
      </w:r>
      <w:proofErr w:type="spellStart"/>
      <w:r w:rsidR="00B951F4" w:rsidRPr="00B951F4">
        <w:rPr>
          <w:szCs w:val="28"/>
          <w:u w:val="single"/>
        </w:rPr>
        <w:t>к.е.н</w:t>
      </w:r>
      <w:proofErr w:type="spellEnd"/>
      <w:r w:rsidR="00B951F4" w:rsidRPr="00B951F4">
        <w:rPr>
          <w:szCs w:val="28"/>
          <w:u w:val="single"/>
        </w:rPr>
        <w:t xml:space="preserve">., доцент кафедри </w:t>
      </w:r>
      <w:r>
        <w:rPr>
          <w:szCs w:val="28"/>
          <w:u w:val="single"/>
        </w:rPr>
        <w:t>менеджменту та бізнес-адміністрування</w:t>
      </w:r>
      <w:r w:rsidR="00B951F4" w:rsidRPr="00B951F4">
        <w:rPr>
          <w:szCs w:val="28"/>
          <w:u w:val="single"/>
        </w:rPr>
        <w:t xml:space="preserve"> </w:t>
      </w:r>
    </w:p>
    <w:p w:rsidR="00F04D02" w:rsidRPr="0057249B" w:rsidRDefault="00F04D02" w:rsidP="00826007">
      <w:pPr>
        <w:spacing w:line="240" w:lineRule="auto"/>
        <w:ind w:firstLine="0"/>
        <w:rPr>
          <w:i/>
          <w:sz w:val="24"/>
          <w:szCs w:val="24"/>
        </w:rPr>
      </w:pPr>
      <w:r w:rsidRPr="0057249B">
        <w:rPr>
          <w:i/>
          <w:sz w:val="24"/>
          <w:szCs w:val="24"/>
        </w:rPr>
        <w:t xml:space="preserve">(ПІБ, </w:t>
      </w:r>
      <w:proofErr w:type="spellStart"/>
      <w:r w:rsidRPr="0057249B">
        <w:rPr>
          <w:i/>
          <w:sz w:val="24"/>
          <w:szCs w:val="24"/>
        </w:rPr>
        <w:t>наук.ст</w:t>
      </w:r>
      <w:proofErr w:type="spellEnd"/>
      <w:r w:rsidRPr="0057249B">
        <w:rPr>
          <w:i/>
          <w:sz w:val="24"/>
          <w:szCs w:val="24"/>
        </w:rPr>
        <w:t xml:space="preserve">., </w:t>
      </w:r>
      <w:r>
        <w:rPr>
          <w:i/>
          <w:sz w:val="24"/>
          <w:szCs w:val="24"/>
        </w:rPr>
        <w:t xml:space="preserve">вчене </w:t>
      </w:r>
      <w:r w:rsidRPr="0057249B">
        <w:rPr>
          <w:i/>
          <w:sz w:val="24"/>
          <w:szCs w:val="24"/>
        </w:rPr>
        <w:t>зв., посада НПП кафедри, що розроби</w:t>
      </w:r>
      <w:r w:rsidR="00C85DC4">
        <w:rPr>
          <w:i/>
          <w:sz w:val="24"/>
          <w:szCs w:val="24"/>
        </w:rPr>
        <w:t xml:space="preserve">в </w:t>
      </w:r>
      <w:proofErr w:type="spellStart"/>
      <w:r w:rsidR="00C85DC4">
        <w:rPr>
          <w:i/>
          <w:sz w:val="24"/>
          <w:szCs w:val="24"/>
        </w:rPr>
        <w:t>силабус</w:t>
      </w:r>
      <w:proofErr w:type="spellEnd"/>
      <w:r w:rsidRPr="0057249B">
        <w:rPr>
          <w:i/>
          <w:sz w:val="24"/>
          <w:szCs w:val="24"/>
        </w:rPr>
        <w:t>)</w:t>
      </w:r>
    </w:p>
    <w:p w:rsidR="00F04D02" w:rsidRPr="0057249B" w:rsidRDefault="00F04D02" w:rsidP="00F04D02">
      <w:pPr>
        <w:spacing w:line="240" w:lineRule="auto"/>
        <w:ind w:firstLine="567"/>
      </w:pPr>
    </w:p>
    <w:p w:rsidR="00F04D02" w:rsidRPr="0057249B" w:rsidRDefault="00F04D02" w:rsidP="00F04D02">
      <w:pPr>
        <w:spacing w:line="240" w:lineRule="auto"/>
        <w:ind w:firstLine="567"/>
      </w:pPr>
    </w:p>
    <w:p w:rsidR="00F04D02" w:rsidRPr="0057249B" w:rsidRDefault="00F04D02" w:rsidP="00F04D02">
      <w:pPr>
        <w:spacing w:line="240" w:lineRule="auto"/>
        <w:ind w:firstLine="567"/>
      </w:pPr>
    </w:p>
    <w:p w:rsidR="00F04D02" w:rsidRPr="005314E2" w:rsidRDefault="00C85DC4" w:rsidP="00C85DC4">
      <w:pPr>
        <w:spacing w:line="240" w:lineRule="auto"/>
        <w:ind w:firstLine="0"/>
      </w:pPr>
      <w:proofErr w:type="spellStart"/>
      <w:r>
        <w:t>Силабус</w:t>
      </w:r>
      <w:proofErr w:type="spellEnd"/>
      <w:r w:rsidR="00F04D02" w:rsidRPr="0057249B">
        <w:t xml:space="preserve"> затверджен</w:t>
      </w:r>
      <w:r>
        <w:t>ий</w:t>
      </w:r>
      <w:r w:rsidR="00F04D02" w:rsidRPr="0057249B">
        <w:t xml:space="preserve"> на засіданні </w:t>
      </w:r>
      <w:r w:rsidR="00F04D02" w:rsidRPr="00803B80">
        <w:rPr>
          <w:bCs/>
          <w:iCs/>
          <w:szCs w:val="28"/>
        </w:rPr>
        <w:t xml:space="preserve">кафедри </w:t>
      </w:r>
      <w:r w:rsidR="005314E2" w:rsidRPr="005314E2">
        <w:rPr>
          <w:szCs w:val="28"/>
        </w:rPr>
        <w:t>менеджменту та бізнес-адміністрування</w:t>
      </w:r>
    </w:p>
    <w:p w:rsidR="00F04D02" w:rsidRPr="00826007" w:rsidRDefault="00F04D02" w:rsidP="00C85DC4">
      <w:pPr>
        <w:spacing w:line="240" w:lineRule="auto"/>
        <w:ind w:firstLine="0"/>
        <w:rPr>
          <w:u w:val="single"/>
        </w:rPr>
      </w:pPr>
      <w:r w:rsidRPr="0057249B">
        <w:t xml:space="preserve">Протокол </w:t>
      </w:r>
      <w:r w:rsidR="00437F60" w:rsidRPr="005314E2">
        <w:rPr>
          <w:u w:val="single"/>
        </w:rPr>
        <w:t>№ 10 від “28” квітн</w:t>
      </w:r>
      <w:r w:rsidR="00437F60" w:rsidRPr="008573C8">
        <w:rPr>
          <w:u w:val="single"/>
        </w:rPr>
        <w:t>я 2020 року</w:t>
      </w:r>
    </w:p>
    <w:p w:rsidR="00F04D02" w:rsidRDefault="00F04D02">
      <w:pPr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C85DC4" w:rsidRDefault="00C85DC4" w:rsidP="00C85DC4">
      <w:pPr>
        <w:spacing w:line="240" w:lineRule="auto"/>
        <w:ind w:firstLine="0"/>
        <w:jc w:val="left"/>
        <w:rPr>
          <w:szCs w:val="28"/>
        </w:rPr>
      </w:pPr>
      <w:r w:rsidRPr="00C85DC4">
        <w:rPr>
          <w:szCs w:val="28"/>
        </w:rPr>
        <w:t>Обговорено та рекомендовано до затвердження методичною комісією факультету</w:t>
      </w:r>
      <w:r w:rsidR="00826007" w:rsidRPr="00826007">
        <w:t xml:space="preserve"> </w:t>
      </w:r>
      <w:r w:rsidR="00826007" w:rsidRPr="00826007">
        <w:rPr>
          <w:szCs w:val="28"/>
        </w:rPr>
        <w:t>економіки та управління</w:t>
      </w:r>
    </w:p>
    <w:p w:rsidR="00826007" w:rsidRPr="00C85DC4" w:rsidRDefault="00826007" w:rsidP="00C85DC4">
      <w:pPr>
        <w:spacing w:line="240" w:lineRule="auto"/>
        <w:ind w:firstLine="0"/>
        <w:jc w:val="left"/>
        <w:rPr>
          <w:szCs w:val="28"/>
        </w:rPr>
      </w:pPr>
    </w:p>
    <w:p w:rsidR="00C85DC4" w:rsidRPr="00C85DC4" w:rsidRDefault="00C85DC4" w:rsidP="00C85DC4">
      <w:pPr>
        <w:spacing w:line="240" w:lineRule="auto"/>
        <w:ind w:firstLine="0"/>
        <w:jc w:val="left"/>
        <w:rPr>
          <w:szCs w:val="28"/>
        </w:rPr>
      </w:pPr>
      <w:r w:rsidRPr="00826007">
        <w:rPr>
          <w:szCs w:val="28"/>
          <w:u w:val="single"/>
        </w:rPr>
        <w:t>«</w:t>
      </w:r>
      <w:r w:rsidR="008777D2">
        <w:rPr>
          <w:szCs w:val="28"/>
          <w:u w:val="single"/>
        </w:rPr>
        <w:t>01</w:t>
      </w:r>
      <w:r w:rsidRPr="00826007">
        <w:rPr>
          <w:szCs w:val="28"/>
          <w:u w:val="single"/>
        </w:rPr>
        <w:t xml:space="preserve">» </w:t>
      </w:r>
      <w:r w:rsidR="00826007" w:rsidRPr="00826007">
        <w:rPr>
          <w:szCs w:val="28"/>
          <w:u w:val="single"/>
        </w:rPr>
        <w:t xml:space="preserve"> </w:t>
      </w:r>
      <w:r w:rsidR="008777D2">
        <w:rPr>
          <w:szCs w:val="28"/>
          <w:u w:val="single"/>
        </w:rPr>
        <w:t>черв</w:t>
      </w:r>
      <w:r w:rsidR="00826007" w:rsidRPr="00826007">
        <w:rPr>
          <w:szCs w:val="28"/>
          <w:u w:val="single"/>
        </w:rPr>
        <w:t>ня</w:t>
      </w:r>
      <w:r w:rsidRPr="00826007">
        <w:rPr>
          <w:szCs w:val="28"/>
          <w:u w:val="single"/>
        </w:rPr>
        <w:t xml:space="preserve"> 20</w:t>
      </w:r>
      <w:r w:rsidR="00826007" w:rsidRPr="00826007">
        <w:rPr>
          <w:szCs w:val="28"/>
          <w:u w:val="single"/>
        </w:rPr>
        <w:t>20</w:t>
      </w:r>
      <w:r w:rsidRPr="00826007">
        <w:rPr>
          <w:szCs w:val="28"/>
          <w:u w:val="single"/>
        </w:rPr>
        <w:t xml:space="preserve"> р</w:t>
      </w:r>
      <w:r w:rsidRPr="00C85DC4">
        <w:rPr>
          <w:szCs w:val="28"/>
        </w:rPr>
        <w:t>., протокол №</w:t>
      </w:r>
      <w:r w:rsidR="00826007">
        <w:rPr>
          <w:szCs w:val="28"/>
        </w:rPr>
        <w:t xml:space="preserve"> </w:t>
      </w:r>
      <w:r w:rsidR="008777D2">
        <w:rPr>
          <w:szCs w:val="28"/>
          <w:u w:val="single"/>
        </w:rPr>
        <w:t>7</w:t>
      </w:r>
    </w:p>
    <w:p w:rsidR="00C85DC4" w:rsidRPr="00C85DC4" w:rsidRDefault="00C85DC4" w:rsidP="00C85DC4">
      <w:pPr>
        <w:spacing w:line="240" w:lineRule="auto"/>
        <w:ind w:firstLine="0"/>
        <w:jc w:val="left"/>
        <w:rPr>
          <w:szCs w:val="28"/>
        </w:rPr>
      </w:pPr>
    </w:p>
    <w:p w:rsidR="00A75C80" w:rsidRDefault="00A75C80" w:rsidP="00C85DC4">
      <w:pPr>
        <w:spacing w:line="240" w:lineRule="auto"/>
        <w:ind w:firstLine="0"/>
        <w:jc w:val="left"/>
        <w:rPr>
          <w:szCs w:val="28"/>
        </w:rPr>
      </w:pPr>
      <w:r w:rsidRPr="00B70769">
        <w:rPr>
          <w:szCs w:val="28"/>
        </w:rPr>
        <w:t>Голова методичної комісії факультету</w:t>
      </w:r>
      <w:r>
        <w:rPr>
          <w:szCs w:val="28"/>
        </w:rPr>
        <w:t xml:space="preserve"> економіки та управління</w:t>
      </w:r>
    </w:p>
    <w:p w:rsidR="00A75C80" w:rsidRPr="00B70769" w:rsidRDefault="00A75C80" w:rsidP="00A75C80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B70769">
        <w:rPr>
          <w:szCs w:val="28"/>
        </w:rPr>
        <w:t xml:space="preserve"> ___________________ /</w:t>
      </w:r>
      <w:r>
        <w:rPr>
          <w:szCs w:val="28"/>
        </w:rPr>
        <w:t>О.А. Руденко</w:t>
      </w:r>
      <w:r w:rsidRPr="00B70769">
        <w:rPr>
          <w:szCs w:val="28"/>
        </w:rPr>
        <w:t xml:space="preserve">/  </w:t>
      </w:r>
    </w:p>
    <w:p w:rsidR="00A75C80" w:rsidRPr="00B70769" w:rsidRDefault="00A75C80" w:rsidP="00A75C80">
      <w:pPr>
        <w:spacing w:line="240" w:lineRule="auto"/>
        <w:ind w:firstLine="0"/>
        <w:jc w:val="left"/>
        <w:rPr>
          <w:i/>
          <w:sz w:val="20"/>
          <w:szCs w:val="20"/>
        </w:rPr>
      </w:pPr>
      <w:r w:rsidRPr="00B70769">
        <w:rPr>
          <w:i/>
          <w:sz w:val="20"/>
          <w:szCs w:val="20"/>
        </w:rPr>
        <w:t xml:space="preserve">                                                                                                             підпис                    </w:t>
      </w:r>
      <w:r w:rsidRPr="00B70769">
        <w:rPr>
          <w:i/>
          <w:sz w:val="20"/>
          <w:szCs w:val="20"/>
        </w:rPr>
        <w:tab/>
        <w:t xml:space="preserve">ПІБ  </w:t>
      </w:r>
    </w:p>
    <w:p w:rsidR="00C85DC4" w:rsidRPr="00C85DC4" w:rsidRDefault="00C85DC4">
      <w:pPr>
        <w:rPr>
          <w:rFonts w:eastAsia="Times New Roman" w:cs="Times New Roman"/>
          <w:b/>
          <w:bCs/>
          <w:caps/>
          <w:szCs w:val="28"/>
          <w:lang w:eastAsia="ru-RU"/>
        </w:rPr>
      </w:pPr>
      <w:r w:rsidRPr="00C85DC4">
        <w:rPr>
          <w:caps/>
          <w:szCs w:val="28"/>
        </w:rPr>
        <w:br w:type="page"/>
      </w:r>
    </w:p>
    <w:p w:rsidR="00580862" w:rsidRPr="00D57EDC" w:rsidRDefault="00580862" w:rsidP="00580862">
      <w:pPr>
        <w:pStyle w:val="1"/>
        <w:widowControl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lastRenderedPageBreak/>
        <w:t>1. Інформація про викладача</w:t>
      </w:r>
    </w:p>
    <w:p w:rsidR="00580862" w:rsidRDefault="00580862" w:rsidP="00580862">
      <w:pPr>
        <w:spacing w:line="240" w:lineRule="auto"/>
      </w:pPr>
    </w:p>
    <w:tbl>
      <w:tblPr>
        <w:tblStyle w:val="a7"/>
        <w:tblW w:w="10516" w:type="dxa"/>
        <w:jc w:val="center"/>
        <w:tblLook w:val="04A0"/>
      </w:tblPr>
      <w:tblGrid>
        <w:gridCol w:w="3120"/>
        <w:gridCol w:w="7396"/>
      </w:tblGrid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Прізвище</w:t>
            </w:r>
            <w:proofErr w:type="spellEnd"/>
            <w:r w:rsidRPr="009E32D0">
              <w:rPr>
                <w:sz w:val="28"/>
                <w:szCs w:val="28"/>
              </w:rPr>
              <w:t xml:space="preserve">, </w:t>
            </w:r>
            <w:proofErr w:type="spellStart"/>
            <w:r w:rsidRPr="009E32D0">
              <w:rPr>
                <w:sz w:val="28"/>
                <w:szCs w:val="28"/>
              </w:rPr>
              <w:t>ім</w:t>
            </w:r>
            <w:proofErr w:type="spellEnd"/>
            <w:r w:rsidRPr="009E32D0">
              <w:rPr>
                <w:sz w:val="28"/>
                <w:szCs w:val="28"/>
                <w:lang w:val="en-US"/>
              </w:rPr>
              <w:t>’</w:t>
            </w:r>
            <w:r w:rsidRPr="009E32D0">
              <w:rPr>
                <w:sz w:val="28"/>
                <w:szCs w:val="28"/>
              </w:rPr>
              <w:t xml:space="preserve">я, по </w:t>
            </w:r>
            <w:proofErr w:type="spellStart"/>
            <w:r w:rsidRPr="009E32D0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7396" w:type="dxa"/>
          </w:tcPr>
          <w:p w:rsidR="00580862" w:rsidRPr="00826007" w:rsidRDefault="006D6A55" w:rsidP="005808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Плаксюк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Науковий</w:t>
            </w:r>
            <w:proofErr w:type="spellEnd"/>
            <w:r w:rsidRPr="009E32D0">
              <w:rPr>
                <w:sz w:val="28"/>
                <w:szCs w:val="28"/>
              </w:rPr>
              <w:t xml:space="preserve"> </w:t>
            </w:r>
            <w:proofErr w:type="spellStart"/>
            <w:r w:rsidRPr="009E32D0">
              <w:rPr>
                <w:sz w:val="28"/>
                <w:szCs w:val="28"/>
              </w:rPr>
              <w:t>ступінь</w:t>
            </w:r>
            <w:proofErr w:type="spellEnd"/>
          </w:p>
        </w:tc>
        <w:tc>
          <w:tcPr>
            <w:tcW w:w="7396" w:type="dxa"/>
          </w:tcPr>
          <w:p w:rsidR="00580862" w:rsidRPr="00826007" w:rsidRDefault="00B951F4" w:rsidP="00580862">
            <w:pPr>
              <w:rPr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 xml:space="preserve">Кандидат </w:t>
            </w:r>
            <w:proofErr w:type="spellStart"/>
            <w:r w:rsidRPr="00826007">
              <w:rPr>
                <w:sz w:val="28"/>
                <w:szCs w:val="28"/>
              </w:rPr>
              <w:t>економічних</w:t>
            </w:r>
            <w:proofErr w:type="spellEnd"/>
            <w:r w:rsidRPr="00826007">
              <w:rPr>
                <w:sz w:val="28"/>
                <w:szCs w:val="28"/>
              </w:rPr>
              <w:t xml:space="preserve"> наук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Наукове</w:t>
            </w:r>
            <w:proofErr w:type="spellEnd"/>
            <w:r w:rsidRPr="009E32D0">
              <w:rPr>
                <w:sz w:val="28"/>
                <w:szCs w:val="28"/>
              </w:rPr>
              <w:t xml:space="preserve"> </w:t>
            </w:r>
            <w:proofErr w:type="spellStart"/>
            <w:r w:rsidRPr="009E32D0">
              <w:rPr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7396" w:type="dxa"/>
          </w:tcPr>
          <w:p w:rsidR="00580862" w:rsidRPr="00826007" w:rsidRDefault="00B951F4" w:rsidP="006D6A55">
            <w:pPr>
              <w:rPr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 xml:space="preserve">Доцент </w:t>
            </w:r>
            <w:proofErr w:type="spellStart"/>
            <w:r w:rsidRPr="00826007">
              <w:rPr>
                <w:sz w:val="28"/>
                <w:szCs w:val="28"/>
              </w:rPr>
              <w:t>кафедри</w:t>
            </w:r>
            <w:proofErr w:type="spellEnd"/>
            <w:r w:rsidRPr="00826007">
              <w:rPr>
                <w:sz w:val="28"/>
                <w:szCs w:val="28"/>
              </w:rPr>
              <w:t xml:space="preserve"> </w:t>
            </w:r>
            <w:proofErr w:type="spellStart"/>
            <w:r w:rsidR="006D6A55">
              <w:rPr>
                <w:sz w:val="28"/>
                <w:szCs w:val="28"/>
              </w:rPr>
              <w:t>економіки</w:t>
            </w:r>
            <w:proofErr w:type="spellEnd"/>
            <w:r w:rsidR="006D6A55">
              <w:rPr>
                <w:sz w:val="28"/>
                <w:szCs w:val="28"/>
              </w:rPr>
              <w:t xml:space="preserve"> </w:t>
            </w:r>
            <w:proofErr w:type="spellStart"/>
            <w:r w:rsidR="006D6A55">
              <w:rPr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>Посада</w:t>
            </w:r>
          </w:p>
        </w:tc>
        <w:tc>
          <w:tcPr>
            <w:tcW w:w="7396" w:type="dxa"/>
          </w:tcPr>
          <w:p w:rsidR="00580862" w:rsidRPr="00826007" w:rsidRDefault="00B951F4" w:rsidP="00580862">
            <w:pPr>
              <w:rPr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 xml:space="preserve">Доцент </w:t>
            </w:r>
            <w:proofErr w:type="spellStart"/>
            <w:r w:rsidRPr="00826007">
              <w:rPr>
                <w:sz w:val="28"/>
                <w:szCs w:val="28"/>
              </w:rPr>
              <w:t>кафедри</w:t>
            </w:r>
            <w:proofErr w:type="spellEnd"/>
            <w:r w:rsidRPr="00826007">
              <w:rPr>
                <w:sz w:val="28"/>
                <w:szCs w:val="28"/>
              </w:rPr>
              <w:t xml:space="preserve"> </w:t>
            </w:r>
            <w:r w:rsidR="006D6A55" w:rsidRPr="006D6A55">
              <w:rPr>
                <w:sz w:val="28"/>
                <w:szCs w:val="28"/>
              </w:rPr>
              <w:t xml:space="preserve">менеджменту та </w:t>
            </w:r>
            <w:proofErr w:type="spellStart"/>
            <w:r w:rsidR="006D6A55" w:rsidRPr="006D6A55">
              <w:rPr>
                <w:sz w:val="28"/>
                <w:szCs w:val="28"/>
              </w:rPr>
              <w:t>бізнес-адміністрування</w:t>
            </w:r>
            <w:proofErr w:type="spellEnd"/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Місце</w:t>
            </w:r>
            <w:proofErr w:type="spellEnd"/>
            <w:r w:rsidRPr="009E32D0">
              <w:rPr>
                <w:sz w:val="28"/>
                <w:szCs w:val="28"/>
              </w:rPr>
              <w:t xml:space="preserve"> </w:t>
            </w:r>
            <w:proofErr w:type="spellStart"/>
            <w:r w:rsidRPr="009E32D0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7396" w:type="dxa"/>
          </w:tcPr>
          <w:p w:rsidR="00580862" w:rsidRPr="00826007" w:rsidRDefault="00826007" w:rsidP="00580862">
            <w:pPr>
              <w:rPr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 xml:space="preserve">кафедра </w:t>
            </w:r>
            <w:r w:rsidR="006D6A55" w:rsidRPr="006D6A55">
              <w:rPr>
                <w:sz w:val="28"/>
                <w:szCs w:val="28"/>
              </w:rPr>
              <w:t xml:space="preserve">менеджменту та </w:t>
            </w:r>
            <w:proofErr w:type="spellStart"/>
            <w:r w:rsidR="006D6A55" w:rsidRPr="006D6A55">
              <w:rPr>
                <w:sz w:val="28"/>
                <w:szCs w:val="28"/>
              </w:rPr>
              <w:t>бізнес-адміністрування</w:t>
            </w:r>
            <w:proofErr w:type="spellEnd"/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</w:rPr>
              <w:t xml:space="preserve">Адреса </w:t>
            </w:r>
            <w:proofErr w:type="spellStart"/>
            <w:r w:rsidRPr="009E32D0">
              <w:rPr>
                <w:sz w:val="28"/>
                <w:szCs w:val="28"/>
              </w:rPr>
              <w:t>кафедри</w:t>
            </w:r>
            <w:proofErr w:type="spellEnd"/>
            <w:r w:rsidRPr="009E32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6" w:type="dxa"/>
          </w:tcPr>
          <w:p w:rsidR="00580862" w:rsidRPr="00826007" w:rsidRDefault="00A75C80" w:rsidP="00B951F4">
            <w:pPr>
              <w:rPr>
                <w:sz w:val="28"/>
                <w:szCs w:val="28"/>
              </w:rPr>
            </w:pPr>
            <w:r w:rsidRPr="00B70769">
              <w:rPr>
                <w:sz w:val="28"/>
                <w:szCs w:val="24"/>
                <w:lang w:val="uk-UA"/>
              </w:rPr>
              <w:t>18006, м. Черкаси, бульв. Шевченка, 460, к. 705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Контактний</w:t>
            </w:r>
            <w:proofErr w:type="spellEnd"/>
            <w:r w:rsidRPr="009E32D0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7396" w:type="dxa"/>
          </w:tcPr>
          <w:p w:rsidR="00580862" w:rsidRPr="00826007" w:rsidRDefault="006D6A55" w:rsidP="00580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067-143-40-26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Профайл</w:t>
            </w:r>
            <w:proofErr w:type="spellEnd"/>
            <w:r w:rsidRPr="009E32D0">
              <w:rPr>
                <w:sz w:val="28"/>
                <w:szCs w:val="28"/>
              </w:rPr>
              <w:t xml:space="preserve"> </w:t>
            </w:r>
            <w:proofErr w:type="spellStart"/>
            <w:r w:rsidRPr="009E32D0">
              <w:rPr>
                <w:sz w:val="28"/>
                <w:szCs w:val="28"/>
              </w:rPr>
              <w:t>викладача</w:t>
            </w:r>
            <w:proofErr w:type="spellEnd"/>
          </w:p>
        </w:tc>
        <w:tc>
          <w:tcPr>
            <w:tcW w:w="7396" w:type="dxa"/>
          </w:tcPr>
          <w:p w:rsidR="00580862" w:rsidRPr="00A204E8" w:rsidRDefault="00D75878" w:rsidP="00580862">
            <w:pPr>
              <w:rPr>
                <w:sz w:val="28"/>
                <w:szCs w:val="28"/>
              </w:rPr>
            </w:pPr>
            <w:hyperlink r:id="rId8" w:history="1">
              <w:r w:rsidR="00A204E8" w:rsidRPr="00A204E8">
                <w:rPr>
                  <w:rStyle w:val="ad"/>
                  <w:color w:val="auto"/>
                  <w:sz w:val="28"/>
                  <w:szCs w:val="28"/>
                </w:rPr>
                <w:t>https://chdtu.edu.ua/feu/km/staff/item/6530-plaksiuk-olena-oleksandrivna</w:t>
              </w:r>
            </w:hyperlink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r w:rsidRPr="009E32D0">
              <w:rPr>
                <w:sz w:val="28"/>
                <w:szCs w:val="28"/>
                <w:lang w:val="en-US"/>
              </w:rPr>
              <w:t>e</w:t>
            </w:r>
            <w:r w:rsidRPr="00B951F4">
              <w:rPr>
                <w:sz w:val="28"/>
                <w:szCs w:val="28"/>
              </w:rPr>
              <w:t>-</w:t>
            </w:r>
            <w:r w:rsidRPr="009E32D0">
              <w:rPr>
                <w:sz w:val="28"/>
                <w:szCs w:val="28"/>
                <w:lang w:val="en-US"/>
              </w:rPr>
              <w:t>mail</w:t>
            </w:r>
            <w:r w:rsidRPr="009E32D0">
              <w:rPr>
                <w:sz w:val="28"/>
                <w:szCs w:val="28"/>
              </w:rPr>
              <w:t>:</w:t>
            </w:r>
          </w:p>
        </w:tc>
        <w:tc>
          <w:tcPr>
            <w:tcW w:w="7396" w:type="dxa"/>
          </w:tcPr>
          <w:p w:rsidR="00580862" w:rsidRPr="00A204E8" w:rsidRDefault="00A204E8" w:rsidP="00B951F4">
            <w:pPr>
              <w:rPr>
                <w:sz w:val="28"/>
                <w:szCs w:val="28"/>
              </w:rPr>
            </w:pPr>
            <w:r>
              <w:rPr>
                <w:rFonts w:ascii="Helvetica" w:hAnsi="Helvetica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9" w:history="1">
              <w:r w:rsidRPr="00A204E8">
                <w:rPr>
                  <w:rStyle w:val="ad"/>
                  <w:color w:val="auto"/>
                  <w:sz w:val="28"/>
                  <w:szCs w:val="28"/>
                  <w:shd w:val="clear" w:color="auto" w:fill="FFFFFF"/>
                </w:rPr>
                <w:t>plaksyk4@gmail.com</w:t>
              </w:r>
            </w:hyperlink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Профайл</w:t>
            </w:r>
            <w:proofErr w:type="spellEnd"/>
            <w:r w:rsidRPr="009E32D0">
              <w:rPr>
                <w:sz w:val="28"/>
                <w:szCs w:val="28"/>
              </w:rPr>
              <w:t xml:space="preserve"> </w:t>
            </w:r>
            <w:proofErr w:type="spellStart"/>
            <w:r w:rsidRPr="009E32D0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7396" w:type="dxa"/>
          </w:tcPr>
          <w:p w:rsidR="00580862" w:rsidRPr="00826007" w:rsidRDefault="001076D4" w:rsidP="00580862">
            <w:pPr>
              <w:rPr>
                <w:sz w:val="28"/>
                <w:szCs w:val="28"/>
              </w:rPr>
            </w:pPr>
            <w:r w:rsidRPr="00803B80">
              <w:rPr>
                <w:sz w:val="28"/>
                <w:szCs w:val="28"/>
              </w:rPr>
              <w:t>http://feu.moodle.chdtu.edu.ua/course/index.php?categoryid=92</w:t>
            </w:r>
          </w:p>
        </w:tc>
      </w:tr>
      <w:tr w:rsidR="00580862" w:rsidTr="00826007">
        <w:trPr>
          <w:jc w:val="center"/>
        </w:trPr>
        <w:tc>
          <w:tcPr>
            <w:tcW w:w="3120" w:type="dxa"/>
          </w:tcPr>
          <w:p w:rsidR="00580862" w:rsidRPr="009E32D0" w:rsidRDefault="00580862" w:rsidP="00580862">
            <w:pPr>
              <w:rPr>
                <w:sz w:val="28"/>
                <w:szCs w:val="28"/>
              </w:rPr>
            </w:pPr>
            <w:proofErr w:type="spellStart"/>
            <w:r w:rsidRPr="009E32D0">
              <w:rPr>
                <w:sz w:val="28"/>
                <w:szCs w:val="28"/>
              </w:rPr>
              <w:t>Розклад</w:t>
            </w:r>
            <w:proofErr w:type="spellEnd"/>
            <w:r w:rsidRPr="009E32D0">
              <w:rPr>
                <w:sz w:val="28"/>
                <w:szCs w:val="28"/>
              </w:rPr>
              <w:t xml:space="preserve"> </w:t>
            </w:r>
            <w:proofErr w:type="spellStart"/>
            <w:r w:rsidRPr="009E32D0">
              <w:rPr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7396" w:type="dxa"/>
          </w:tcPr>
          <w:p w:rsidR="00580862" w:rsidRPr="00826007" w:rsidRDefault="001076D4" w:rsidP="00580862">
            <w:pPr>
              <w:rPr>
                <w:sz w:val="28"/>
                <w:szCs w:val="28"/>
                <w:lang w:val="uk-UA"/>
              </w:rPr>
            </w:pPr>
            <w:r w:rsidRPr="00826007">
              <w:rPr>
                <w:sz w:val="28"/>
                <w:szCs w:val="28"/>
                <w:lang w:val="uk-UA"/>
              </w:rPr>
              <w:t>Понеділок, п’ятниця  - 10:00</w:t>
            </w:r>
            <w:r w:rsidR="00A75C80">
              <w:rPr>
                <w:sz w:val="28"/>
                <w:szCs w:val="28"/>
                <w:lang w:val="uk-UA"/>
              </w:rPr>
              <w:t xml:space="preserve"> – 11</w:t>
            </w:r>
            <w:r w:rsidR="00A75C80" w:rsidRPr="00826007">
              <w:rPr>
                <w:sz w:val="28"/>
                <w:szCs w:val="28"/>
                <w:lang w:val="uk-UA"/>
              </w:rPr>
              <w:t>:</w:t>
            </w:r>
            <w:r w:rsidR="00A75C80"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580862" w:rsidRPr="009E32D0" w:rsidRDefault="00580862" w:rsidP="00580862">
      <w:pPr>
        <w:spacing w:line="240" w:lineRule="auto"/>
      </w:pPr>
    </w:p>
    <w:p w:rsidR="00580862" w:rsidRPr="00D57EDC" w:rsidRDefault="00580862" w:rsidP="00580862">
      <w:pPr>
        <w:pStyle w:val="1"/>
        <w:widowControl/>
        <w:autoSpaceDE/>
        <w:autoSpaceDN/>
        <w:adjustRightInd/>
        <w:spacing w:before="0"/>
        <w:rPr>
          <w:caps/>
          <w:sz w:val="28"/>
          <w:szCs w:val="28"/>
        </w:rPr>
      </w:pPr>
      <w:r w:rsidRPr="00D57EDC">
        <w:rPr>
          <w:caps/>
          <w:sz w:val="28"/>
          <w:szCs w:val="28"/>
        </w:rPr>
        <w:t>2. Опис навчальної дисципліни</w:t>
      </w:r>
    </w:p>
    <w:p w:rsidR="00580862" w:rsidRPr="00CC0301" w:rsidRDefault="00580862" w:rsidP="00580862">
      <w:pPr>
        <w:spacing w:line="240" w:lineRule="auto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1181"/>
        <w:gridCol w:w="1970"/>
        <w:gridCol w:w="1976"/>
      </w:tblGrid>
      <w:tr w:rsidR="008B3D98" w:rsidRPr="00A329C5" w:rsidTr="008B3D98">
        <w:trPr>
          <w:trHeight w:val="803"/>
          <w:jc w:val="center"/>
        </w:trPr>
        <w:tc>
          <w:tcPr>
            <w:tcW w:w="3689" w:type="dxa"/>
            <w:gridSpan w:val="2"/>
            <w:vMerge w:val="restart"/>
            <w:vAlign w:val="center"/>
          </w:tcPr>
          <w:p w:rsidR="008B3D98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Загальні </w:t>
            </w:r>
          </w:p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</w:t>
            </w:r>
            <w:r w:rsidRPr="00A329C5">
              <w:rPr>
                <w:szCs w:val="28"/>
              </w:rPr>
              <w:t xml:space="preserve"> </w:t>
            </w:r>
          </w:p>
        </w:tc>
        <w:tc>
          <w:tcPr>
            <w:tcW w:w="2840" w:type="dxa"/>
            <w:gridSpan w:val="2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Навчальне навантаження з дисципліни</w:t>
            </w:r>
          </w:p>
        </w:tc>
      </w:tr>
      <w:tr w:rsidR="008B3D98" w:rsidRPr="00A329C5" w:rsidTr="008B3D98">
        <w:trPr>
          <w:trHeight w:val="549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денна форма навчання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B521AF">
              <w:t xml:space="preserve">заочна </w:t>
            </w:r>
          </w:p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форма навчання</w:t>
            </w:r>
          </w:p>
        </w:tc>
      </w:tr>
      <w:tr w:rsidR="008B3D98" w:rsidRPr="00A329C5" w:rsidTr="00611CE9">
        <w:trPr>
          <w:trHeight w:val="443"/>
          <w:jc w:val="center"/>
        </w:trPr>
        <w:tc>
          <w:tcPr>
            <w:tcW w:w="3689" w:type="dxa"/>
            <w:gridSpan w:val="2"/>
            <w:vMerge w:val="restart"/>
            <w:vAlign w:val="center"/>
          </w:tcPr>
          <w:p w:rsidR="008B3D98" w:rsidRPr="00795B50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Вибіркова циклу загальної підготовки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B521AF">
              <w:rPr>
                <w:lang w:val="ru-RU"/>
              </w:rPr>
              <w:t xml:space="preserve">Курс </w:t>
            </w:r>
            <w:proofErr w:type="spellStart"/>
            <w:r w:rsidRPr="00B521AF">
              <w:rPr>
                <w:lang w:val="ru-RU"/>
              </w:rPr>
              <w:t>підготовки</w:t>
            </w:r>
            <w:proofErr w:type="spellEnd"/>
            <w:r w:rsidRPr="00B521AF">
              <w:rPr>
                <w:lang w:val="ru-RU"/>
              </w:rPr>
              <w:t>:</w:t>
            </w:r>
          </w:p>
        </w:tc>
      </w:tr>
      <w:tr w:rsidR="008B3D98" w:rsidRPr="00A329C5" w:rsidTr="00611CE9">
        <w:trPr>
          <w:trHeight w:val="421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Default="008B3D98" w:rsidP="001945A9">
            <w:pPr>
              <w:spacing w:line="240" w:lineRule="auto"/>
              <w:ind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1076D4" w:rsidRDefault="001076D4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1076D4" w:rsidRDefault="001076D4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8B3D98" w:rsidRPr="00A329C5" w:rsidTr="00611CE9">
        <w:trPr>
          <w:trHeight w:val="414"/>
          <w:jc w:val="center"/>
        </w:trPr>
        <w:tc>
          <w:tcPr>
            <w:tcW w:w="2839" w:type="dxa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Загальна к</w:t>
            </w:r>
            <w:r w:rsidRPr="00A329C5">
              <w:rPr>
                <w:szCs w:val="28"/>
              </w:rPr>
              <w:t>ількість</w:t>
            </w:r>
            <w:r>
              <w:rPr>
                <w:szCs w:val="28"/>
              </w:rPr>
              <w:t xml:space="preserve"> </w:t>
            </w:r>
            <w:r w:rsidRPr="00A329C5">
              <w:rPr>
                <w:szCs w:val="28"/>
              </w:rPr>
              <w:t xml:space="preserve"> кредитів </w:t>
            </w:r>
            <w:r>
              <w:rPr>
                <w:szCs w:val="28"/>
              </w:rPr>
              <w:t>ЄКТС</w:t>
            </w:r>
          </w:p>
        </w:tc>
        <w:tc>
          <w:tcPr>
            <w:tcW w:w="850" w:type="dxa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rPr>
                <w:lang w:val="ru-RU"/>
              </w:rPr>
              <w:t xml:space="preserve">Семестр </w:t>
            </w:r>
            <w:proofErr w:type="spellStart"/>
            <w:r w:rsidRPr="00B521AF">
              <w:rPr>
                <w:lang w:val="ru-RU"/>
              </w:rPr>
              <w:t>підготовки</w:t>
            </w:r>
            <w:proofErr w:type="spellEnd"/>
            <w:r w:rsidRPr="00B521AF">
              <w:rPr>
                <w:lang w:val="ru-RU"/>
              </w:rPr>
              <w:t>:</w:t>
            </w:r>
          </w:p>
        </w:tc>
      </w:tr>
      <w:tr w:rsidR="008B3D98" w:rsidRPr="00A329C5" w:rsidTr="00611CE9">
        <w:trPr>
          <w:trHeight w:val="466"/>
          <w:jc w:val="center"/>
        </w:trPr>
        <w:tc>
          <w:tcPr>
            <w:tcW w:w="2839" w:type="dxa"/>
            <w:vAlign w:val="center"/>
          </w:tcPr>
          <w:p w:rsidR="008B3D98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Загальна кількість годин</w:t>
            </w:r>
          </w:p>
        </w:tc>
        <w:tc>
          <w:tcPr>
            <w:tcW w:w="850" w:type="dxa"/>
            <w:vAlign w:val="center"/>
          </w:tcPr>
          <w:p w:rsidR="008B3D98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1076D4" w:rsidRDefault="001076D4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1076D4" w:rsidRDefault="001076D4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8B3D98" w:rsidRPr="00A329C5" w:rsidTr="008B3D98">
        <w:trPr>
          <w:trHeight w:val="329"/>
          <w:jc w:val="center"/>
        </w:trPr>
        <w:tc>
          <w:tcPr>
            <w:tcW w:w="2839" w:type="dxa"/>
            <w:vMerge w:val="restart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Кількість аудиторних годин</w:t>
            </w:r>
          </w:p>
        </w:tc>
        <w:tc>
          <w:tcPr>
            <w:tcW w:w="850" w:type="dxa"/>
            <w:vMerge w:val="restart"/>
            <w:vAlign w:val="center"/>
          </w:tcPr>
          <w:p w:rsidR="008B3D98" w:rsidRPr="00A204E8" w:rsidRDefault="00A204E8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Лекції</w:t>
            </w:r>
          </w:p>
        </w:tc>
      </w:tr>
      <w:tr w:rsidR="008B3D98" w:rsidRPr="00A329C5" w:rsidTr="00611CE9">
        <w:trPr>
          <w:trHeight w:val="505"/>
          <w:jc w:val="center"/>
        </w:trPr>
        <w:tc>
          <w:tcPr>
            <w:tcW w:w="2839" w:type="dxa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203704" w:rsidRDefault="00A204E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2</w:t>
            </w:r>
            <w:r w:rsidR="00A75C80">
              <w:rPr>
                <w:szCs w:val="28"/>
              </w:rPr>
              <w:t xml:space="preserve"> 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203704" w:rsidRDefault="001076D4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75C80">
              <w:rPr>
                <w:szCs w:val="28"/>
              </w:rPr>
              <w:t xml:space="preserve"> 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</w:tr>
      <w:tr w:rsidR="008B3D98" w:rsidRPr="00A329C5" w:rsidTr="008B3D98">
        <w:trPr>
          <w:trHeight w:val="232"/>
          <w:jc w:val="center"/>
        </w:trPr>
        <w:tc>
          <w:tcPr>
            <w:tcW w:w="2839" w:type="dxa"/>
            <w:vMerge w:val="restart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Кількість годин самостійної роботи</w:t>
            </w:r>
          </w:p>
        </w:tc>
        <w:tc>
          <w:tcPr>
            <w:tcW w:w="850" w:type="dxa"/>
            <w:vMerge w:val="restart"/>
            <w:vAlign w:val="center"/>
          </w:tcPr>
          <w:p w:rsidR="008B3D98" w:rsidRPr="00A204E8" w:rsidRDefault="00A204E8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72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Практичні, семінарські</w:t>
            </w:r>
          </w:p>
        </w:tc>
      </w:tr>
      <w:tr w:rsidR="008B3D98" w:rsidRPr="00A329C5" w:rsidTr="00611CE9">
        <w:trPr>
          <w:trHeight w:val="503"/>
          <w:jc w:val="center"/>
        </w:trPr>
        <w:tc>
          <w:tcPr>
            <w:tcW w:w="2839" w:type="dxa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A204E8" w:rsidRDefault="00A204E8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16 </w:t>
            </w:r>
            <w:r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A204E8" w:rsidRDefault="00A204E8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 w:rsidRPr="00B70769">
              <w:rPr>
                <w:rFonts w:cs="Times New Roman"/>
                <w:szCs w:val="28"/>
                <w:lang w:eastAsia="ru-RU"/>
              </w:rPr>
              <w:t xml:space="preserve"> год.</w:t>
            </w:r>
          </w:p>
        </w:tc>
      </w:tr>
      <w:tr w:rsidR="008B3D98" w:rsidRPr="00A329C5" w:rsidTr="008B3D98">
        <w:trPr>
          <w:trHeight w:val="363"/>
          <w:jc w:val="center"/>
        </w:trPr>
        <w:tc>
          <w:tcPr>
            <w:tcW w:w="3689" w:type="dxa"/>
            <w:gridSpan w:val="2"/>
            <w:vMerge w:val="restart"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Мова навчання - українська</w:t>
            </w: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Лабораторні</w:t>
            </w:r>
          </w:p>
        </w:tc>
      </w:tr>
      <w:tr w:rsidR="008B3D98" w:rsidRPr="00A329C5" w:rsidTr="00611CE9">
        <w:trPr>
          <w:trHeight w:val="459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A204E8" w:rsidRDefault="00A204E8" w:rsidP="001945A9">
            <w:pPr>
              <w:spacing w:line="240" w:lineRule="auto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203704" w:rsidRDefault="00A204E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-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.</w:t>
            </w:r>
          </w:p>
        </w:tc>
      </w:tr>
      <w:tr w:rsidR="008B3D98" w:rsidRPr="00A329C5" w:rsidTr="008B3D98">
        <w:trPr>
          <w:trHeight w:val="138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Самостійна робота</w:t>
            </w:r>
          </w:p>
        </w:tc>
      </w:tr>
      <w:tr w:rsidR="008B3D98" w:rsidRPr="00A329C5" w:rsidTr="00611CE9">
        <w:trPr>
          <w:trHeight w:val="514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3D98" w:rsidRPr="001076D4" w:rsidRDefault="00A204E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72</w:t>
            </w:r>
            <w:r w:rsidR="00A75C80">
              <w:rPr>
                <w:szCs w:val="28"/>
              </w:rPr>
              <w:t xml:space="preserve"> 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B3D98" w:rsidRPr="00203704" w:rsidRDefault="001076D4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A75C80">
              <w:rPr>
                <w:szCs w:val="28"/>
              </w:rPr>
              <w:t xml:space="preserve"> </w:t>
            </w:r>
            <w:r w:rsidR="00A75C80" w:rsidRPr="00B70769">
              <w:rPr>
                <w:rFonts w:cs="Times New Roman"/>
                <w:szCs w:val="28"/>
                <w:lang w:eastAsia="ru-RU"/>
              </w:rPr>
              <w:t>год.</w:t>
            </w:r>
          </w:p>
        </w:tc>
      </w:tr>
      <w:tr w:rsidR="008B3D98" w:rsidRPr="00A329C5" w:rsidTr="008B3D98">
        <w:trPr>
          <w:trHeight w:val="654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D9D9D9" w:themeFill="background1" w:themeFillShade="D9"/>
            <w:vAlign w:val="center"/>
          </w:tcPr>
          <w:p w:rsidR="008B3D98" w:rsidRPr="00B521AF" w:rsidRDefault="008B3D98" w:rsidP="001945A9">
            <w:pPr>
              <w:spacing w:line="240" w:lineRule="auto"/>
              <w:ind w:firstLine="0"/>
              <w:jc w:val="center"/>
            </w:pPr>
            <w:r w:rsidRPr="00B521AF">
              <w:t>Форма підсумкового контролю</w:t>
            </w:r>
          </w:p>
        </w:tc>
      </w:tr>
      <w:tr w:rsidR="008B3D98" w:rsidRPr="00A329C5" w:rsidTr="008B3D98">
        <w:trPr>
          <w:trHeight w:val="448"/>
          <w:jc w:val="center"/>
        </w:trPr>
        <w:tc>
          <w:tcPr>
            <w:tcW w:w="3689" w:type="dxa"/>
            <w:gridSpan w:val="2"/>
            <w:vMerge/>
            <w:vAlign w:val="center"/>
          </w:tcPr>
          <w:p w:rsidR="008B3D98" w:rsidRPr="00A329C5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B3D98" w:rsidRPr="00203704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  <w:tc>
          <w:tcPr>
            <w:tcW w:w="1422" w:type="dxa"/>
            <w:vAlign w:val="center"/>
          </w:tcPr>
          <w:p w:rsidR="008B3D98" w:rsidRPr="00203704" w:rsidRDefault="008B3D98" w:rsidP="001945A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</w:tr>
    </w:tbl>
    <w:p w:rsidR="00580862" w:rsidRDefault="00580862" w:rsidP="00580862">
      <w:pPr>
        <w:shd w:val="clear" w:color="auto" w:fill="FFFFFF"/>
        <w:spacing w:line="240" w:lineRule="auto"/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lastRenderedPageBreak/>
        <w:t>3</w:t>
      </w:r>
      <w:r w:rsidRPr="00D57EDC">
        <w:rPr>
          <w:b/>
          <w:bCs/>
          <w:caps/>
          <w:szCs w:val="28"/>
        </w:rPr>
        <w:t xml:space="preserve"> Мета і завдання навчальної дисципліни</w:t>
      </w:r>
    </w:p>
    <w:p w:rsidR="00580862" w:rsidRDefault="00580862" w:rsidP="00580862">
      <w:pPr>
        <w:shd w:val="clear" w:color="auto" w:fill="FFFFFF"/>
        <w:spacing w:line="240" w:lineRule="auto"/>
        <w:jc w:val="center"/>
        <w:rPr>
          <w:b/>
          <w:bCs/>
          <w:caps/>
          <w:szCs w:val="28"/>
        </w:rPr>
      </w:pPr>
    </w:p>
    <w:tbl>
      <w:tblPr>
        <w:tblStyle w:val="a7"/>
        <w:tblW w:w="9639" w:type="dxa"/>
        <w:jc w:val="center"/>
        <w:tblLook w:val="04A0"/>
      </w:tblPr>
      <w:tblGrid>
        <w:gridCol w:w="4390"/>
        <w:gridCol w:w="5249"/>
      </w:tblGrid>
      <w:tr w:rsidR="00580862" w:rsidTr="00031135">
        <w:trPr>
          <w:jc w:val="center"/>
        </w:trPr>
        <w:tc>
          <w:tcPr>
            <w:tcW w:w="4390" w:type="dxa"/>
          </w:tcPr>
          <w:p w:rsidR="00580862" w:rsidRDefault="00580862" w:rsidP="00580862">
            <w:pPr>
              <w:rPr>
                <w:b/>
                <w:bCs/>
                <w:caps/>
                <w:sz w:val="28"/>
                <w:szCs w:val="28"/>
              </w:rPr>
            </w:pPr>
            <w:r w:rsidRPr="00CE4B8D">
              <w:rPr>
                <w:b/>
                <w:sz w:val="28"/>
                <w:szCs w:val="28"/>
              </w:rPr>
              <w:t xml:space="preserve">Мета </w:t>
            </w:r>
            <w:proofErr w:type="spellStart"/>
            <w:r w:rsidRPr="00CE4B8D">
              <w:rPr>
                <w:b/>
                <w:sz w:val="28"/>
                <w:szCs w:val="28"/>
              </w:rPr>
              <w:t>викладання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249" w:type="dxa"/>
          </w:tcPr>
          <w:p w:rsidR="00580862" w:rsidRPr="00826485" w:rsidRDefault="00476ED9" w:rsidP="00826485">
            <w:pPr>
              <w:ind w:firstLine="567"/>
              <w:jc w:val="both"/>
              <w:rPr>
                <w:b/>
                <w:bCs/>
                <w:caps/>
                <w:sz w:val="28"/>
                <w:szCs w:val="28"/>
                <w:lang w:val="uk-UA"/>
              </w:rPr>
            </w:pPr>
            <w:r w:rsidRPr="00826485">
              <w:rPr>
                <w:sz w:val="28"/>
                <w:szCs w:val="28"/>
                <w:lang w:val="uk-UA"/>
              </w:rPr>
              <w:t>формування у студентів базових знань з теорії та практики корпоративної соціальної відповідальності (КСВ) і набуття ними відповідних професійних компетенцій, що забезпечують формування соціально-відповідальної поведінки.</w:t>
            </w:r>
          </w:p>
        </w:tc>
      </w:tr>
      <w:tr w:rsidR="00580862" w:rsidTr="00031135">
        <w:trPr>
          <w:jc w:val="center"/>
        </w:trPr>
        <w:tc>
          <w:tcPr>
            <w:tcW w:w="4390" w:type="dxa"/>
          </w:tcPr>
          <w:p w:rsidR="00580862" w:rsidRDefault="00580862" w:rsidP="00580862">
            <w:pPr>
              <w:rPr>
                <w:b/>
                <w:bCs/>
                <w:caps/>
                <w:sz w:val="28"/>
                <w:szCs w:val="28"/>
              </w:rPr>
            </w:pPr>
            <w:proofErr w:type="spellStart"/>
            <w:r w:rsidRPr="00CE4B8D">
              <w:rPr>
                <w:b/>
                <w:sz w:val="28"/>
                <w:szCs w:val="28"/>
              </w:rPr>
              <w:t>Завдання</w:t>
            </w:r>
            <w:proofErr w:type="spellEnd"/>
            <w:r w:rsidRPr="00CE4B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4B8D">
              <w:rPr>
                <w:b/>
                <w:sz w:val="28"/>
                <w:szCs w:val="28"/>
              </w:rPr>
              <w:t>вивчення</w:t>
            </w:r>
            <w:proofErr w:type="spellEnd"/>
            <w:r w:rsidRPr="00CE4B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E4B8D">
              <w:rPr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249" w:type="dxa"/>
          </w:tcPr>
          <w:p w:rsidR="00580862" w:rsidRPr="00826485" w:rsidRDefault="00476ED9" w:rsidP="00826485">
            <w:pPr>
              <w:ind w:firstLine="567"/>
              <w:jc w:val="both"/>
              <w:rPr>
                <w:b/>
                <w:bCs/>
                <w:caps/>
                <w:sz w:val="28"/>
                <w:szCs w:val="28"/>
                <w:lang w:val="uk-UA"/>
              </w:rPr>
            </w:pPr>
            <w:r w:rsidRPr="00826485">
              <w:rPr>
                <w:sz w:val="28"/>
                <w:szCs w:val="28"/>
                <w:lang w:val="uk-UA"/>
              </w:rPr>
              <w:t>оволодіти методологією формування КСВ, що, в свою чергу, дозволить розробляти систему моніторингу ефективності діяльності організації у сфері КСВ та оцінювати результативність програм КСВ</w:t>
            </w:r>
          </w:p>
        </w:tc>
      </w:tr>
    </w:tbl>
    <w:p w:rsidR="00580862" w:rsidRPr="00D57EDC" w:rsidRDefault="00580862" w:rsidP="00580862">
      <w:pPr>
        <w:shd w:val="clear" w:color="auto" w:fill="FFFFFF"/>
        <w:spacing w:line="240" w:lineRule="auto"/>
        <w:jc w:val="center"/>
        <w:rPr>
          <w:b/>
          <w:bCs/>
          <w:caps/>
          <w:szCs w:val="28"/>
        </w:rPr>
      </w:pPr>
    </w:p>
    <w:p w:rsidR="00580862" w:rsidRPr="00CE4B8D" w:rsidRDefault="00580862" w:rsidP="00580862">
      <w:pPr>
        <w:shd w:val="clear" w:color="auto" w:fill="FFFFFF"/>
        <w:spacing w:line="240" w:lineRule="auto"/>
        <w:jc w:val="center"/>
        <w:rPr>
          <w:b/>
          <w:szCs w:val="28"/>
        </w:rPr>
      </w:pPr>
      <w:bookmarkStart w:id="0" w:name="26"/>
      <w:bookmarkStart w:id="1" w:name="27"/>
      <w:bookmarkStart w:id="2" w:name="28"/>
      <w:bookmarkEnd w:id="0"/>
      <w:bookmarkEnd w:id="1"/>
      <w:bookmarkEnd w:id="2"/>
      <w:r>
        <w:rPr>
          <w:b/>
          <w:szCs w:val="28"/>
        </w:rPr>
        <w:t>4</w:t>
      </w:r>
      <w:r w:rsidRPr="00CE4B8D">
        <w:rPr>
          <w:b/>
          <w:szCs w:val="28"/>
        </w:rPr>
        <w:t xml:space="preserve"> </w:t>
      </w:r>
      <w:r>
        <w:rPr>
          <w:b/>
          <w:szCs w:val="28"/>
        </w:rPr>
        <w:t>РЕЗУЛЬТАТИ НАВЧАННЯ</w:t>
      </w:r>
    </w:p>
    <w:p w:rsidR="00580862" w:rsidRDefault="00580862" w:rsidP="0058086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</w:p>
    <w:tbl>
      <w:tblPr>
        <w:tblStyle w:val="a7"/>
        <w:tblW w:w="9639" w:type="dxa"/>
        <w:tblLook w:val="04A0"/>
      </w:tblPr>
      <w:tblGrid>
        <w:gridCol w:w="705"/>
        <w:gridCol w:w="8934"/>
      </w:tblGrid>
      <w:tr w:rsidR="00580862" w:rsidRPr="00826007" w:rsidTr="00826007">
        <w:tc>
          <w:tcPr>
            <w:tcW w:w="705" w:type="dxa"/>
          </w:tcPr>
          <w:p w:rsidR="00580862" w:rsidRPr="00826007" w:rsidRDefault="00580862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>№</w:t>
            </w:r>
          </w:p>
          <w:p w:rsidR="00580862" w:rsidRPr="00826007" w:rsidRDefault="00580862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sz w:val="28"/>
                <w:szCs w:val="28"/>
              </w:rPr>
              <w:t>з/п</w:t>
            </w:r>
          </w:p>
        </w:tc>
        <w:tc>
          <w:tcPr>
            <w:tcW w:w="8934" w:type="dxa"/>
            <w:vAlign w:val="center"/>
          </w:tcPr>
          <w:p w:rsidR="00580862" w:rsidRPr="00826007" w:rsidRDefault="00580862" w:rsidP="00580862">
            <w:pPr>
              <w:jc w:val="center"/>
              <w:rPr>
                <w:caps/>
                <w:sz w:val="28"/>
                <w:szCs w:val="28"/>
              </w:rPr>
            </w:pPr>
            <w:proofErr w:type="spellStart"/>
            <w:r w:rsidRPr="00826007">
              <w:rPr>
                <w:sz w:val="28"/>
                <w:szCs w:val="28"/>
              </w:rPr>
              <w:t>Результати</w:t>
            </w:r>
            <w:proofErr w:type="spellEnd"/>
            <w:r w:rsidRPr="00826007">
              <w:rPr>
                <w:sz w:val="28"/>
                <w:szCs w:val="28"/>
              </w:rPr>
              <w:t xml:space="preserve"> </w:t>
            </w:r>
            <w:proofErr w:type="spellStart"/>
            <w:r w:rsidRPr="00826007">
              <w:rPr>
                <w:sz w:val="28"/>
                <w:szCs w:val="28"/>
              </w:rPr>
              <w:t>навчання</w:t>
            </w:r>
            <w:proofErr w:type="spellEnd"/>
          </w:p>
        </w:tc>
      </w:tr>
      <w:tr w:rsidR="00F078BA" w:rsidRPr="00826007" w:rsidTr="00826007">
        <w:tc>
          <w:tcPr>
            <w:tcW w:w="705" w:type="dxa"/>
          </w:tcPr>
          <w:p w:rsidR="00F078BA" w:rsidRPr="00826007" w:rsidRDefault="00F078BA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F078BA" w:rsidRPr="00826007" w:rsidRDefault="00096A27" w:rsidP="00826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Знати </w:t>
            </w:r>
            <w:r w:rsidRPr="009B28F7">
              <w:rPr>
                <w:sz w:val="28"/>
                <w:szCs w:val="28"/>
                <w:lang w:val="uk-UA"/>
              </w:rPr>
              <w:t xml:space="preserve">концептуальні основи розвитку КСВ; місце КСВ в </w:t>
            </w:r>
            <w:r>
              <w:rPr>
                <w:sz w:val="28"/>
                <w:szCs w:val="28"/>
                <w:lang w:val="uk-UA"/>
              </w:rPr>
              <w:t>системі управління організацією.</w:t>
            </w:r>
          </w:p>
        </w:tc>
      </w:tr>
      <w:tr w:rsidR="00F078BA" w:rsidRPr="00826007" w:rsidTr="00826007">
        <w:tc>
          <w:tcPr>
            <w:tcW w:w="705" w:type="dxa"/>
          </w:tcPr>
          <w:p w:rsidR="00F078BA" w:rsidRPr="00826007" w:rsidRDefault="00F078BA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F078BA" w:rsidRPr="00826007" w:rsidRDefault="00096A27" w:rsidP="00826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Знати </w:t>
            </w:r>
            <w:r w:rsidRPr="009B28F7">
              <w:rPr>
                <w:sz w:val="28"/>
                <w:szCs w:val="28"/>
                <w:lang w:val="uk-UA"/>
              </w:rPr>
              <w:t>особливості соціальної відповідальності різних суб’єктів суспільного розвитку;  принципи чесної конкуренції, етичної поведінки компаній щодо партнерів та соціа</w:t>
            </w:r>
            <w:r>
              <w:rPr>
                <w:sz w:val="28"/>
                <w:szCs w:val="28"/>
                <w:lang w:val="uk-UA"/>
              </w:rPr>
              <w:t>льно-відповідального маркетингу.</w:t>
            </w:r>
          </w:p>
        </w:tc>
      </w:tr>
      <w:tr w:rsidR="00F078BA" w:rsidRPr="00826007" w:rsidTr="00826007">
        <w:tc>
          <w:tcPr>
            <w:tcW w:w="705" w:type="dxa"/>
          </w:tcPr>
          <w:p w:rsidR="00F078BA" w:rsidRPr="00826007" w:rsidRDefault="00F078BA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:rsidR="00F078BA" w:rsidRPr="00826007" w:rsidRDefault="00096A27" w:rsidP="008260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Знати </w:t>
            </w:r>
            <w:r w:rsidRPr="009B28F7">
              <w:rPr>
                <w:sz w:val="28"/>
                <w:szCs w:val="28"/>
                <w:lang w:val="uk-UA"/>
              </w:rPr>
              <w:t>екологічні аспекти КСВ, стандарти екологічного менеджменту (ISO 14001, 14000 ); зміст, структуру і вимоги міжнародних стандартів звітності, особливості соціальної звітності в Україні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078BA" w:rsidRPr="00826007" w:rsidTr="00826007">
        <w:tc>
          <w:tcPr>
            <w:tcW w:w="705" w:type="dxa"/>
          </w:tcPr>
          <w:p w:rsidR="00F078BA" w:rsidRPr="00826007" w:rsidRDefault="00F078BA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:rsidR="00F078BA" w:rsidRPr="00826007" w:rsidRDefault="00096A27" w:rsidP="00096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Вміти </w:t>
            </w:r>
            <w:r w:rsidRPr="009B28F7">
              <w:rPr>
                <w:sz w:val="28"/>
                <w:szCs w:val="28"/>
                <w:lang w:val="uk-UA"/>
              </w:rPr>
              <w:t xml:space="preserve">ідентифікувати, аналізувати і </w:t>
            </w:r>
            <w:proofErr w:type="spellStart"/>
            <w:r w:rsidRPr="009B28F7">
              <w:rPr>
                <w:sz w:val="28"/>
                <w:szCs w:val="28"/>
                <w:lang w:val="uk-UA"/>
              </w:rPr>
              <w:t>ранжувати</w:t>
            </w:r>
            <w:proofErr w:type="spellEnd"/>
            <w:r w:rsidRPr="009B28F7">
              <w:rPr>
                <w:sz w:val="28"/>
                <w:szCs w:val="28"/>
                <w:lang w:val="uk-UA"/>
              </w:rPr>
              <w:t xml:space="preserve"> очікування заінтересованих сторін організації з позицій концепції КСВ; спираючись на стандарти МОП, Європейського Союзу і національного законодавства забезпечувати дотримання принципів Гло</w:t>
            </w:r>
            <w:r>
              <w:rPr>
                <w:sz w:val="28"/>
                <w:szCs w:val="28"/>
                <w:lang w:val="uk-UA"/>
              </w:rPr>
              <w:t>бального договору у сфері праці.</w:t>
            </w:r>
          </w:p>
        </w:tc>
      </w:tr>
      <w:tr w:rsidR="00F078BA" w:rsidRPr="00826007" w:rsidTr="00826007">
        <w:tc>
          <w:tcPr>
            <w:tcW w:w="705" w:type="dxa"/>
          </w:tcPr>
          <w:p w:rsidR="00F078BA" w:rsidRPr="00826007" w:rsidRDefault="00F078BA" w:rsidP="00580862">
            <w:pPr>
              <w:jc w:val="center"/>
              <w:rPr>
                <w:caps/>
                <w:sz w:val="28"/>
                <w:szCs w:val="28"/>
              </w:rPr>
            </w:pPr>
            <w:r w:rsidRPr="00826007"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8934" w:type="dxa"/>
          </w:tcPr>
          <w:p w:rsidR="00F078BA" w:rsidRPr="00096A27" w:rsidRDefault="00096A27" w:rsidP="00096A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</w:t>
            </w:r>
            <w:proofErr w:type="spellStart"/>
            <w:r w:rsidRPr="009B28F7">
              <w:rPr>
                <w:sz w:val="28"/>
                <w:szCs w:val="28"/>
                <w:lang w:val="uk-UA"/>
              </w:rPr>
              <w:t>астосовувати</w:t>
            </w:r>
            <w:proofErr w:type="spellEnd"/>
            <w:r w:rsidRPr="009B28F7">
              <w:rPr>
                <w:sz w:val="28"/>
                <w:szCs w:val="28"/>
                <w:lang w:val="uk-UA"/>
              </w:rPr>
              <w:t xml:space="preserve"> основні принципи прийняття етичних управлінських рішень; розробляти етичні кодекси організацій, фахівців різних професій; на основі інформаційної політики організаці</w:t>
            </w:r>
            <w:r>
              <w:rPr>
                <w:sz w:val="28"/>
                <w:szCs w:val="28"/>
                <w:lang w:val="uk-UA"/>
              </w:rPr>
              <w:t>ї поширювати інформацію про КСВ.</w:t>
            </w:r>
          </w:p>
        </w:tc>
      </w:tr>
      <w:tr w:rsidR="00096A27" w:rsidRPr="00826007" w:rsidTr="00826007">
        <w:tc>
          <w:tcPr>
            <w:tcW w:w="705" w:type="dxa"/>
          </w:tcPr>
          <w:p w:rsidR="00096A27" w:rsidRPr="00096A27" w:rsidRDefault="00096A27" w:rsidP="00580862">
            <w:pPr>
              <w:jc w:val="center"/>
              <w:rPr>
                <w:caps/>
                <w:sz w:val="28"/>
                <w:szCs w:val="28"/>
              </w:rPr>
            </w:pPr>
            <w:r w:rsidRPr="00096A27">
              <w:rPr>
                <w:caps/>
                <w:sz w:val="28"/>
                <w:szCs w:val="28"/>
              </w:rPr>
              <w:t xml:space="preserve">6. </w:t>
            </w:r>
          </w:p>
        </w:tc>
        <w:tc>
          <w:tcPr>
            <w:tcW w:w="8934" w:type="dxa"/>
          </w:tcPr>
          <w:p w:rsidR="00096A27" w:rsidRPr="00096A27" w:rsidRDefault="00096A27" w:rsidP="00096A27">
            <w:pPr>
              <w:jc w:val="both"/>
              <w:rPr>
                <w:szCs w:val="28"/>
                <w:lang w:val="uk-UA"/>
              </w:rPr>
            </w:pPr>
            <w:r>
              <w:rPr>
                <w:sz w:val="28"/>
                <w:szCs w:val="28"/>
              </w:rPr>
              <w:t>А</w:t>
            </w:r>
            <w:proofErr w:type="spellStart"/>
            <w:r w:rsidRPr="009B28F7">
              <w:rPr>
                <w:sz w:val="28"/>
                <w:szCs w:val="28"/>
                <w:lang w:val="uk-UA"/>
              </w:rPr>
              <w:t>налізувати</w:t>
            </w:r>
            <w:proofErr w:type="spellEnd"/>
            <w:r w:rsidRPr="009B28F7">
              <w:rPr>
                <w:sz w:val="28"/>
                <w:szCs w:val="28"/>
                <w:lang w:val="uk-UA"/>
              </w:rPr>
              <w:t xml:space="preserve"> соціальну звітність організації і готувати необхідну інформацію для її формування; розробляти та впроваджувати процедури здійснення соціального аудиту; аналізувати нефінансові ризики, пов’язані з діяльністю організації та розробляти заходи із запобігання або зниження.</w:t>
            </w:r>
          </w:p>
        </w:tc>
      </w:tr>
    </w:tbl>
    <w:p w:rsidR="00826485" w:rsidRDefault="00826485" w:rsidP="00580862">
      <w:pPr>
        <w:spacing w:line="240" w:lineRule="auto"/>
        <w:jc w:val="center"/>
        <w:rPr>
          <w:b/>
          <w:caps/>
          <w:szCs w:val="28"/>
        </w:rPr>
      </w:pPr>
    </w:p>
    <w:p w:rsidR="00826485" w:rsidRDefault="00826485" w:rsidP="00580862">
      <w:pPr>
        <w:spacing w:line="240" w:lineRule="auto"/>
        <w:jc w:val="center"/>
        <w:rPr>
          <w:b/>
          <w:caps/>
          <w:szCs w:val="28"/>
        </w:rPr>
      </w:pPr>
    </w:p>
    <w:p w:rsidR="00580862" w:rsidRPr="00D57EDC" w:rsidRDefault="008B3D98" w:rsidP="00580862">
      <w:pPr>
        <w:spacing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5</w:t>
      </w:r>
      <w:r w:rsidR="00580862" w:rsidRPr="00D57EDC">
        <w:rPr>
          <w:b/>
          <w:caps/>
          <w:szCs w:val="28"/>
        </w:rPr>
        <w:t xml:space="preserve"> Програма навчальної дисципліни</w:t>
      </w:r>
    </w:p>
    <w:p w:rsidR="00580862" w:rsidRDefault="00580862" w:rsidP="00580862">
      <w:pPr>
        <w:tabs>
          <w:tab w:val="left" w:pos="284"/>
          <w:tab w:val="left" w:pos="567"/>
        </w:tabs>
        <w:spacing w:line="240" w:lineRule="auto"/>
        <w:jc w:val="center"/>
        <w:rPr>
          <w:b/>
          <w:szCs w:val="28"/>
        </w:rPr>
      </w:pPr>
    </w:p>
    <w:tbl>
      <w:tblPr>
        <w:tblStyle w:val="a7"/>
        <w:tblW w:w="9639" w:type="dxa"/>
        <w:tblLook w:val="04A0"/>
      </w:tblPr>
      <w:tblGrid>
        <w:gridCol w:w="9639"/>
      </w:tblGrid>
      <w:tr w:rsidR="00580862" w:rsidTr="00031135">
        <w:tc>
          <w:tcPr>
            <w:tcW w:w="9639" w:type="dxa"/>
            <w:vAlign w:val="center"/>
          </w:tcPr>
          <w:p w:rsidR="00580862" w:rsidRPr="00F078BA" w:rsidRDefault="00580862" w:rsidP="00580862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078BA">
              <w:rPr>
                <w:b/>
                <w:sz w:val="28"/>
                <w:szCs w:val="28"/>
                <w:lang w:val="uk-UA"/>
              </w:rPr>
              <w:t>Змістовий модуль №1</w:t>
            </w:r>
          </w:p>
          <w:p w:rsidR="00580862" w:rsidRPr="00803B80" w:rsidRDefault="00D91CD1" w:rsidP="00F11913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B28F7">
              <w:rPr>
                <w:b/>
                <w:caps/>
                <w:sz w:val="28"/>
                <w:lang w:val="uk-UA"/>
              </w:rPr>
              <w:t>Становлення та розвиток корпоративної соціальної відповідальності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803B80" w:rsidRDefault="00580862" w:rsidP="00580862">
            <w:pPr>
              <w:tabs>
                <w:tab w:val="left" w:pos="284"/>
                <w:tab w:val="left" w:pos="567"/>
              </w:tabs>
              <w:rPr>
                <w:sz w:val="28"/>
                <w:szCs w:val="28"/>
              </w:rPr>
            </w:pPr>
            <w:r w:rsidRPr="00803B80">
              <w:rPr>
                <w:sz w:val="28"/>
                <w:szCs w:val="28"/>
              </w:rPr>
              <w:t xml:space="preserve">Тема 1 </w:t>
            </w:r>
            <w:r w:rsidR="00D91CD1" w:rsidRPr="00D91CD1">
              <w:rPr>
                <w:sz w:val="28"/>
                <w:szCs w:val="28"/>
                <w:lang w:val="uk-UA"/>
              </w:rPr>
              <w:t>Основні засади становлення та розвитку корпоративної соціальної відповідальності</w:t>
            </w:r>
            <w:r w:rsidR="00F11913" w:rsidRPr="00D91CD1">
              <w:rPr>
                <w:sz w:val="28"/>
                <w:szCs w:val="28"/>
              </w:rPr>
              <w:t>.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D91CD1" w:rsidRDefault="00EF1455" w:rsidP="00F73D17">
            <w:pPr>
              <w:widowControl w:val="0"/>
              <w:suppressAutoHyphens/>
              <w:jc w:val="both"/>
              <w:rPr>
                <w:i/>
                <w:sz w:val="26"/>
                <w:szCs w:val="26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І</w:t>
            </w:r>
            <w:r w:rsidR="00D91CD1">
              <w:rPr>
                <w:i/>
                <w:sz w:val="28"/>
                <w:szCs w:val="28"/>
                <w:lang w:val="uk-UA"/>
              </w:rPr>
              <w:t>сторія</w:t>
            </w:r>
            <w:r w:rsidR="00D91CD1" w:rsidRPr="00D91CD1">
              <w:rPr>
                <w:i/>
                <w:sz w:val="28"/>
                <w:szCs w:val="28"/>
                <w:lang w:val="uk-UA"/>
              </w:rPr>
              <w:t xml:space="preserve"> розвитку корпоративної соціальної відповідальності, сутність та значення</w:t>
            </w:r>
            <w:r w:rsidR="00D91CD1">
              <w:rPr>
                <w:i/>
                <w:sz w:val="28"/>
                <w:szCs w:val="28"/>
                <w:lang w:val="uk-UA"/>
              </w:rPr>
              <w:t xml:space="preserve">, </w:t>
            </w:r>
            <w:r w:rsidR="00D91CD1" w:rsidRPr="00D91CD1">
              <w:rPr>
                <w:i/>
                <w:sz w:val="28"/>
                <w:szCs w:val="28"/>
                <w:lang w:val="uk-UA"/>
              </w:rPr>
              <w:t>внутрішнє та зовнішнє середовище КСВ</w:t>
            </w:r>
            <w:r w:rsidR="00D91CD1">
              <w:rPr>
                <w:i/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 xml:space="preserve"> концепція</w:t>
            </w:r>
            <w:r w:rsidR="00D91CD1" w:rsidRPr="00D91CD1">
              <w:rPr>
                <w:i/>
                <w:sz w:val="28"/>
                <w:szCs w:val="28"/>
                <w:lang w:val="uk-UA"/>
              </w:rPr>
              <w:t xml:space="preserve"> заінтересованих осіб</w:t>
            </w:r>
            <w:r>
              <w:rPr>
                <w:i/>
                <w:sz w:val="28"/>
                <w:szCs w:val="28"/>
                <w:lang w:val="uk-UA"/>
              </w:rPr>
              <w:t>.</w:t>
            </w:r>
            <w:r w:rsidR="00D91CD1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E41B16" w:rsidRPr="00803B80" w:rsidTr="00031135">
        <w:tc>
          <w:tcPr>
            <w:tcW w:w="9639" w:type="dxa"/>
          </w:tcPr>
          <w:p w:rsidR="00E41B16" w:rsidRDefault="00E41B16" w:rsidP="00ED1AFE">
            <w:pPr>
              <w:widowControl w:val="0"/>
              <w:suppressAutoHyphens/>
              <w:rPr>
                <w:i/>
                <w:szCs w:val="28"/>
              </w:rPr>
            </w:pPr>
            <w:r w:rsidRPr="00D91CD1">
              <w:rPr>
                <w:sz w:val="28"/>
                <w:szCs w:val="28"/>
              </w:rPr>
              <w:t>Тема 2</w:t>
            </w:r>
            <w:r>
              <w:rPr>
                <w:sz w:val="28"/>
                <w:szCs w:val="28"/>
              </w:rPr>
              <w:t xml:space="preserve"> </w:t>
            </w:r>
            <w:r w:rsidRPr="009B28F7">
              <w:rPr>
                <w:sz w:val="28"/>
                <w:szCs w:val="28"/>
                <w:lang w:val="uk-UA" w:eastAsia="uk-UA"/>
              </w:rPr>
              <w:t>Моделі КСВ та міжнародні ініціативи формування та розвитку КСВ</w:t>
            </w:r>
          </w:p>
        </w:tc>
      </w:tr>
      <w:tr w:rsidR="00E41B16" w:rsidRPr="00803B80" w:rsidTr="00031135">
        <w:tc>
          <w:tcPr>
            <w:tcW w:w="9639" w:type="dxa"/>
          </w:tcPr>
          <w:p w:rsidR="00EF1455" w:rsidRPr="00D91CD1" w:rsidRDefault="00EF1455" w:rsidP="00F73D17">
            <w:pPr>
              <w:widowControl w:val="0"/>
              <w:suppressAutoHyphens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D91CD1">
              <w:rPr>
                <w:i/>
                <w:sz w:val="28"/>
                <w:szCs w:val="28"/>
                <w:lang w:val="uk-UA"/>
              </w:rPr>
              <w:t>ереваги та ризики впровадження стратегії КСВ</w:t>
            </w:r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D91CD1">
              <w:rPr>
                <w:i/>
                <w:sz w:val="28"/>
                <w:szCs w:val="28"/>
                <w:lang w:val="uk-UA"/>
              </w:rPr>
              <w:t>моделі КСВ (європейська, американська, азіатська)</w:t>
            </w:r>
            <w:r>
              <w:rPr>
                <w:i/>
                <w:sz w:val="28"/>
                <w:szCs w:val="28"/>
                <w:lang w:val="uk-UA"/>
              </w:rPr>
              <w:t xml:space="preserve">, </w:t>
            </w:r>
            <w:r w:rsidRPr="00D91CD1">
              <w:rPr>
                <w:i/>
                <w:sz w:val="28"/>
                <w:szCs w:val="28"/>
                <w:lang w:val="uk-UA"/>
              </w:rPr>
              <w:t xml:space="preserve"> міжнародні ініціативи розвитку КСВ</w:t>
            </w:r>
            <w:r>
              <w:rPr>
                <w:i/>
                <w:sz w:val="28"/>
                <w:szCs w:val="28"/>
                <w:lang w:val="uk-UA"/>
              </w:rPr>
              <w:t>,</w:t>
            </w:r>
            <w:r w:rsidRPr="00D91CD1">
              <w:rPr>
                <w:i/>
                <w:sz w:val="28"/>
                <w:szCs w:val="28"/>
                <w:lang w:val="uk-UA"/>
              </w:rPr>
              <w:t xml:space="preserve"> вітчизняний досвід становлення та розвитку КСВ </w:t>
            </w:r>
          </w:p>
          <w:p w:rsidR="00E41B16" w:rsidRPr="00EF1455" w:rsidRDefault="00E41B16" w:rsidP="00D91CD1">
            <w:pPr>
              <w:widowControl w:val="0"/>
              <w:suppressAutoHyphens/>
              <w:ind w:firstLine="720"/>
              <w:rPr>
                <w:szCs w:val="28"/>
                <w:lang w:val="uk-UA"/>
              </w:rPr>
            </w:pPr>
          </w:p>
        </w:tc>
      </w:tr>
      <w:tr w:rsidR="00580862" w:rsidRPr="00803B80" w:rsidTr="00031135">
        <w:tc>
          <w:tcPr>
            <w:tcW w:w="9639" w:type="dxa"/>
          </w:tcPr>
          <w:p w:rsidR="00580862" w:rsidRPr="00D91CD1" w:rsidRDefault="00E41B16" w:rsidP="00D91CD1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80862" w:rsidRPr="00D91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CD1" w:rsidRPr="00D91CD1">
              <w:rPr>
                <w:rFonts w:ascii="Times New Roman" w:hAnsi="Times New Roman"/>
                <w:sz w:val="28"/>
                <w:lang w:val="uk-UA"/>
              </w:rPr>
              <w:t>КСВ як складова стратегії управління та чинник підвищення конкурентоспроможності компанії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8036E8" w:rsidRDefault="008036E8" w:rsidP="00F73D17">
            <w:pPr>
              <w:widowControl w:val="0"/>
              <w:suppressAutoHyphens/>
              <w:jc w:val="both"/>
              <w:rPr>
                <w:i/>
                <w:sz w:val="26"/>
                <w:szCs w:val="26"/>
                <w:lang w:val="uk-UA"/>
              </w:rPr>
            </w:pPr>
            <w:r w:rsidRPr="008036E8">
              <w:rPr>
                <w:i/>
                <w:sz w:val="28"/>
                <w:szCs w:val="28"/>
                <w:lang w:val="uk-UA"/>
              </w:rPr>
              <w:t>КСВ як складова стратегії управління,  практики впровадження КСВ,  шляхи підвищення ефективності діяльності через раду директорів,  кодекс корпоративної поведінки,  роль КСВ-менеджера в компаніях.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8036E8" w:rsidRDefault="00E41B16" w:rsidP="008036E8">
            <w:pPr>
              <w:pStyle w:val="7"/>
              <w:spacing w:before="0" w:after="0"/>
              <w:jc w:val="both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4</w:t>
            </w:r>
            <w:r w:rsidR="00F11913" w:rsidRPr="00803B80">
              <w:rPr>
                <w:sz w:val="28"/>
                <w:szCs w:val="28"/>
              </w:rPr>
              <w:t xml:space="preserve"> </w:t>
            </w:r>
            <w:r w:rsidR="008036E8">
              <w:rPr>
                <w:sz w:val="28"/>
                <w:szCs w:val="28"/>
                <w:lang w:val="uk-UA"/>
              </w:rPr>
              <w:t>Ф</w:t>
            </w:r>
            <w:r w:rsidR="008036E8" w:rsidRPr="008036E8">
              <w:rPr>
                <w:sz w:val="28"/>
                <w:szCs w:val="28"/>
                <w:lang w:val="uk-UA"/>
              </w:rPr>
              <w:t>ормування відносин з працівниками на засадах корпоративної соціальної відповідальності</w:t>
            </w:r>
          </w:p>
        </w:tc>
      </w:tr>
      <w:tr w:rsidR="00580862" w:rsidRPr="00803B80" w:rsidTr="00031135">
        <w:tc>
          <w:tcPr>
            <w:tcW w:w="9639" w:type="dxa"/>
          </w:tcPr>
          <w:p w:rsidR="00F11913" w:rsidRPr="00CB0167" w:rsidRDefault="00CB0167" w:rsidP="00F73D17">
            <w:pPr>
              <w:jc w:val="both"/>
              <w:rPr>
                <w:i/>
                <w:sz w:val="26"/>
                <w:szCs w:val="26"/>
              </w:rPr>
            </w:pPr>
            <w:r w:rsidRPr="00CB0167">
              <w:rPr>
                <w:i/>
                <w:sz w:val="28"/>
                <w:szCs w:val="28"/>
                <w:lang w:val="uk-UA"/>
              </w:rPr>
              <w:t xml:space="preserve">Міжнародні ініціативи із захисту прав людини в бізнес-середовищі. Рамкова концепція ООН «Захист. Повага. Гарантія справедливості».  Права людини на робочому місці: Декларація МОП. Добровільні принципи з безпеки і прав людини і Глобальні принципи </w:t>
            </w:r>
            <w:proofErr w:type="spellStart"/>
            <w:r w:rsidRPr="00CB0167">
              <w:rPr>
                <w:i/>
                <w:sz w:val="28"/>
                <w:szCs w:val="28"/>
                <w:lang w:val="uk-UA"/>
              </w:rPr>
              <w:t>Саллівана</w:t>
            </w:r>
            <w:proofErr w:type="spellEnd"/>
            <w:r w:rsidRPr="00CB0167">
              <w:rPr>
                <w:i/>
                <w:sz w:val="28"/>
                <w:szCs w:val="28"/>
                <w:lang w:val="uk-UA"/>
              </w:rPr>
              <w:t>. Соціальний діалог в Україні.</w:t>
            </w:r>
          </w:p>
        </w:tc>
      </w:tr>
      <w:tr w:rsidR="00F11913" w:rsidRPr="00803B80" w:rsidTr="00031135">
        <w:tc>
          <w:tcPr>
            <w:tcW w:w="9639" w:type="dxa"/>
          </w:tcPr>
          <w:p w:rsidR="00F11913" w:rsidRPr="00CB0167" w:rsidRDefault="00E41B16" w:rsidP="00CB01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Тема 5</w:t>
            </w:r>
            <w:r w:rsidR="00F11913" w:rsidRPr="00803B80">
              <w:rPr>
                <w:sz w:val="28"/>
                <w:szCs w:val="28"/>
              </w:rPr>
              <w:t xml:space="preserve">. </w:t>
            </w:r>
            <w:r w:rsidR="00CB0167" w:rsidRPr="00CB0167">
              <w:rPr>
                <w:sz w:val="28"/>
                <w:szCs w:val="28"/>
                <w:lang w:val="uk-UA"/>
              </w:rPr>
              <w:t>Стратегія соціально відповідальної поведінки в ринковому середовищі</w:t>
            </w:r>
          </w:p>
        </w:tc>
      </w:tr>
      <w:tr w:rsidR="00F11913" w:rsidRPr="00803B80" w:rsidTr="00031135">
        <w:tc>
          <w:tcPr>
            <w:tcW w:w="9639" w:type="dxa"/>
          </w:tcPr>
          <w:p w:rsidR="00F11913" w:rsidRPr="00803B80" w:rsidRDefault="00F11913" w:rsidP="00F73D17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6"/>
                <w:szCs w:val="26"/>
              </w:rPr>
            </w:pPr>
            <w:r w:rsidRPr="00803B80">
              <w:rPr>
                <w:i/>
                <w:sz w:val="26"/>
                <w:szCs w:val="26"/>
              </w:rPr>
              <w:t xml:space="preserve">Мета та </w:t>
            </w:r>
            <w:proofErr w:type="spellStart"/>
            <w:r w:rsidRPr="00803B80">
              <w:rPr>
                <w:i/>
                <w:sz w:val="26"/>
                <w:szCs w:val="26"/>
              </w:rPr>
              <w:t>зміст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маркетингової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діяльності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консалтингових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фірм</w:t>
            </w:r>
            <w:proofErr w:type="spellEnd"/>
            <w:r w:rsidRPr="00803B80">
              <w:rPr>
                <w:i/>
                <w:sz w:val="26"/>
                <w:szCs w:val="26"/>
              </w:rPr>
              <w:t>.</w:t>
            </w:r>
            <w:r w:rsidR="00E42CE8"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Елементи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маркетингової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системи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03B80">
              <w:rPr>
                <w:i/>
                <w:sz w:val="26"/>
                <w:szCs w:val="26"/>
              </w:rPr>
              <w:t>Основні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завдання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маркетингової</w:t>
            </w:r>
            <w:proofErr w:type="spellEnd"/>
            <w:r w:rsidR="00E42CE8"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комунікації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Методи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просунення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маркетингових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послуг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03B80">
              <w:rPr>
                <w:i/>
                <w:sz w:val="26"/>
                <w:szCs w:val="26"/>
              </w:rPr>
              <w:t>Цінова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політика</w:t>
            </w:r>
            <w:proofErr w:type="spellEnd"/>
            <w:r w:rsidR="00E42CE8"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консалтингових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фірм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03B80">
              <w:rPr>
                <w:i/>
                <w:sz w:val="26"/>
                <w:szCs w:val="26"/>
              </w:rPr>
              <w:t>Фактори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03B80">
              <w:rPr>
                <w:i/>
                <w:sz w:val="26"/>
                <w:szCs w:val="26"/>
              </w:rPr>
              <w:t>що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впливають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на </w:t>
            </w:r>
            <w:proofErr w:type="spellStart"/>
            <w:r w:rsidRPr="00803B80">
              <w:rPr>
                <w:i/>
                <w:sz w:val="26"/>
                <w:szCs w:val="26"/>
              </w:rPr>
              <w:t>ціноутворення</w:t>
            </w:r>
            <w:proofErr w:type="spellEnd"/>
            <w:r w:rsidR="00E42CE8"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консалтингової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послуги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. </w:t>
            </w:r>
            <w:proofErr w:type="spellStart"/>
            <w:r w:rsidRPr="00803B80">
              <w:rPr>
                <w:i/>
                <w:sz w:val="26"/>
                <w:szCs w:val="26"/>
              </w:rPr>
              <w:t>Варіанти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оплати </w:t>
            </w:r>
            <w:proofErr w:type="spellStart"/>
            <w:r w:rsidRPr="00803B80">
              <w:rPr>
                <w:i/>
                <w:sz w:val="26"/>
                <w:szCs w:val="26"/>
              </w:rPr>
              <w:t>послуг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консультаційної</w:t>
            </w:r>
            <w:proofErr w:type="spellEnd"/>
            <w:r w:rsidRPr="00803B8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03B80">
              <w:rPr>
                <w:i/>
                <w:sz w:val="26"/>
                <w:szCs w:val="26"/>
              </w:rPr>
              <w:t>фірми</w:t>
            </w:r>
            <w:proofErr w:type="spellEnd"/>
            <w:r w:rsidRPr="00803B80">
              <w:rPr>
                <w:i/>
                <w:sz w:val="26"/>
                <w:szCs w:val="26"/>
              </w:rPr>
              <w:t>.</w:t>
            </w:r>
          </w:p>
        </w:tc>
      </w:tr>
      <w:tr w:rsidR="00F11913" w:rsidRPr="00803B80" w:rsidTr="00031135">
        <w:tc>
          <w:tcPr>
            <w:tcW w:w="9639" w:type="dxa"/>
          </w:tcPr>
          <w:p w:rsidR="00F11913" w:rsidRPr="00BA6313" w:rsidRDefault="00E41B16" w:rsidP="00BA6313">
            <w:pPr>
              <w:pStyle w:val="a8"/>
              <w:spacing w:before="0" w:beforeAutospacing="0" w:after="0" w:afterAutospacing="0"/>
              <w:ind w:firstLine="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6</w:t>
            </w:r>
            <w:r w:rsidR="00F11913" w:rsidRPr="00803B80">
              <w:rPr>
                <w:sz w:val="28"/>
                <w:szCs w:val="28"/>
              </w:rPr>
              <w:t xml:space="preserve">. </w:t>
            </w:r>
            <w:r w:rsidR="00BA6313" w:rsidRPr="00BA6313">
              <w:rPr>
                <w:bCs/>
                <w:sz w:val="28"/>
                <w:szCs w:val="28"/>
                <w:lang w:val="uk-UA"/>
              </w:rPr>
              <w:t>Соціально відповідальні відносини бізнесу з територіальними громадами</w:t>
            </w:r>
          </w:p>
        </w:tc>
      </w:tr>
      <w:tr w:rsidR="00F11913" w:rsidRPr="00803B80" w:rsidTr="00031135">
        <w:tc>
          <w:tcPr>
            <w:tcW w:w="9639" w:type="dxa"/>
          </w:tcPr>
          <w:p w:rsidR="00F11913" w:rsidRPr="00BA6313" w:rsidRDefault="00BA6313" w:rsidP="00BA6313">
            <w:pPr>
              <w:widowControl w:val="0"/>
              <w:suppressAutoHyphens/>
              <w:jc w:val="both"/>
              <w:rPr>
                <w:i/>
                <w:sz w:val="26"/>
                <w:szCs w:val="26"/>
                <w:lang w:val="uk-UA"/>
              </w:rPr>
            </w:pPr>
            <w:r w:rsidRPr="00BA6313">
              <w:rPr>
                <w:i/>
                <w:sz w:val="28"/>
                <w:szCs w:val="28"/>
                <w:lang w:val="uk-UA"/>
              </w:rPr>
              <w:t xml:space="preserve">Історія залучення та розвитку громад,  базові напрямки при розробці корпоративних програм підтримки громад, особливості соціальної відповідальності в регіонах України,  особливості КСВ серед підприємств малого та середнього бізнесу,  програма </w:t>
            </w:r>
            <w:r w:rsidRPr="00BA6313">
              <w:rPr>
                <w:bCs/>
                <w:i/>
                <w:sz w:val="28"/>
                <w:szCs w:val="28"/>
                <w:lang w:val="uk-UA"/>
              </w:rPr>
              <w:t xml:space="preserve">UNIDO для відповідальних підприємців </w:t>
            </w:r>
            <w:r w:rsidRPr="00BA6313">
              <w:rPr>
                <w:i/>
                <w:sz w:val="28"/>
                <w:szCs w:val="28"/>
                <w:lang w:val="uk-UA"/>
              </w:rPr>
              <w:t>R</w:t>
            </w:r>
            <w:r w:rsidRPr="00BA6313">
              <w:rPr>
                <w:bCs/>
                <w:i/>
                <w:sz w:val="28"/>
                <w:szCs w:val="28"/>
                <w:lang w:val="uk-UA"/>
              </w:rPr>
              <w:t xml:space="preserve">ЕАР, стан соціальної відповідальності серед вітчизняних підприємств малого та середнього бізнесу </w:t>
            </w:r>
          </w:p>
        </w:tc>
      </w:tr>
      <w:tr w:rsidR="00580862" w:rsidTr="00031135">
        <w:tc>
          <w:tcPr>
            <w:tcW w:w="9639" w:type="dxa"/>
            <w:vAlign w:val="center"/>
          </w:tcPr>
          <w:p w:rsidR="00580862" w:rsidRDefault="00580862" w:rsidP="00580862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Змістовий</w:t>
            </w:r>
            <w:proofErr w:type="spellEnd"/>
            <w:r>
              <w:rPr>
                <w:b/>
                <w:sz w:val="28"/>
                <w:szCs w:val="28"/>
              </w:rPr>
              <w:t xml:space="preserve"> модуль №2</w:t>
            </w:r>
          </w:p>
          <w:p w:rsidR="00580862" w:rsidRPr="004C5433" w:rsidRDefault="00E42CE8" w:rsidP="004C5433">
            <w:pPr>
              <w:pStyle w:val="a8"/>
              <w:spacing w:before="0" w:beforeAutospacing="0" w:after="0" w:afterAutospacing="0"/>
              <w:ind w:firstLine="709"/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803B80">
              <w:rPr>
                <w:b/>
                <w:sz w:val="28"/>
                <w:szCs w:val="28"/>
              </w:rPr>
              <w:t>Практичні</w:t>
            </w:r>
            <w:proofErr w:type="spellEnd"/>
            <w:r w:rsidRPr="00803B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3B80">
              <w:rPr>
                <w:b/>
                <w:sz w:val="28"/>
                <w:szCs w:val="28"/>
              </w:rPr>
              <w:t>аспекти</w:t>
            </w:r>
            <w:proofErr w:type="spellEnd"/>
            <w:r w:rsidRPr="00803B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3B80">
              <w:rPr>
                <w:b/>
                <w:sz w:val="28"/>
                <w:szCs w:val="28"/>
              </w:rPr>
              <w:t>здійснення</w:t>
            </w:r>
            <w:proofErr w:type="spellEnd"/>
            <w:r w:rsidRPr="00803B80">
              <w:rPr>
                <w:b/>
                <w:sz w:val="28"/>
                <w:szCs w:val="28"/>
              </w:rPr>
              <w:t xml:space="preserve"> </w:t>
            </w:r>
            <w:r w:rsidR="004C5433" w:rsidRPr="004C5433">
              <w:rPr>
                <w:b/>
                <w:bCs/>
                <w:sz w:val="28"/>
                <w:szCs w:val="28"/>
                <w:lang w:val="uk-UA"/>
              </w:rPr>
              <w:t>корпоративної соціальної відповідальності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803B80" w:rsidRDefault="00E41B16" w:rsidP="00F73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7</w:t>
            </w:r>
            <w:r w:rsidR="00E42CE8" w:rsidRPr="00803B80">
              <w:rPr>
                <w:sz w:val="28"/>
                <w:szCs w:val="28"/>
              </w:rPr>
              <w:t xml:space="preserve">. </w:t>
            </w:r>
            <w:r w:rsidR="004C5433" w:rsidRPr="004C5433">
              <w:rPr>
                <w:sz w:val="28"/>
                <w:szCs w:val="28"/>
                <w:lang w:val="uk-UA"/>
              </w:rPr>
              <w:t>Екологічні аспекти корпоративної соціальної відповідальності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4C5433" w:rsidRDefault="004C5433" w:rsidP="004C5433">
            <w:pPr>
              <w:tabs>
                <w:tab w:val="left" w:pos="900"/>
              </w:tabs>
              <w:jc w:val="both"/>
              <w:rPr>
                <w:i/>
                <w:sz w:val="26"/>
                <w:szCs w:val="26"/>
                <w:lang w:val="uk-UA"/>
              </w:rPr>
            </w:pPr>
            <w:r w:rsidRPr="004C5433">
              <w:rPr>
                <w:bCs/>
                <w:i/>
                <w:sz w:val="28"/>
                <w:szCs w:val="28"/>
                <w:lang w:val="uk-UA"/>
              </w:rPr>
              <w:t>Міжнародні документи щодо навколишнього середовища (Цілі розвитку тисячоліття, Декларація Ріо-де-Жанейро тощо) та стандарти екологічного менеджменту (серія ISO 14000). Законодавство України про охорону навколишнього середовища.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4C5433">
              <w:rPr>
                <w:bCs/>
                <w:i/>
                <w:sz w:val="28"/>
                <w:szCs w:val="28"/>
                <w:lang w:val="uk-UA"/>
              </w:rPr>
              <w:t xml:space="preserve"> Міжнародний і український досвід впровадження принципів екологічної відповідальності.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803B80" w:rsidRDefault="00E41B16" w:rsidP="00803B80">
            <w:pPr>
              <w:tabs>
                <w:tab w:val="left" w:pos="284"/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8</w:t>
            </w:r>
            <w:r w:rsidR="00E42CE8" w:rsidRPr="00803B80">
              <w:rPr>
                <w:sz w:val="28"/>
                <w:szCs w:val="28"/>
              </w:rPr>
              <w:t xml:space="preserve">. </w:t>
            </w:r>
            <w:r w:rsidR="00044BA1" w:rsidRPr="00044BA1">
              <w:rPr>
                <w:bCs/>
                <w:sz w:val="28"/>
                <w:szCs w:val="28"/>
                <w:lang w:val="uk-UA"/>
              </w:rPr>
              <w:t>Інформаційна політика і соціальна звітність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044BA1" w:rsidRDefault="00044BA1" w:rsidP="00044BA1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044BA1">
              <w:rPr>
                <w:bCs/>
                <w:i/>
                <w:sz w:val="28"/>
                <w:szCs w:val="28"/>
                <w:lang w:val="uk-UA"/>
              </w:rPr>
              <w:t>Історія виникнення та розвитку поняття «нефінансова звітність» Стандарти підготовки нефінансового звіту. Основні етапи підготовки звіту.</w:t>
            </w:r>
            <w:r w:rsidRPr="00044BA1">
              <w:rPr>
                <w:i/>
                <w:szCs w:val="28"/>
                <w:lang w:val="uk-UA"/>
              </w:rPr>
              <w:t xml:space="preserve"> </w:t>
            </w:r>
            <w:r w:rsidRPr="00044BA1">
              <w:rPr>
                <w:i/>
                <w:sz w:val="28"/>
                <w:szCs w:val="28"/>
                <w:lang w:val="uk-UA"/>
              </w:rPr>
              <w:t>Соціальний аудитор, інтегрований звіт, Глобальна ініціатива зі звітності (GRI).</w:t>
            </w:r>
          </w:p>
        </w:tc>
      </w:tr>
      <w:tr w:rsidR="00580862" w:rsidRPr="00803B80" w:rsidTr="00031135">
        <w:tc>
          <w:tcPr>
            <w:tcW w:w="9639" w:type="dxa"/>
          </w:tcPr>
          <w:p w:rsidR="00580862" w:rsidRPr="00044BA1" w:rsidRDefault="00E41B16" w:rsidP="00044BA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9</w:t>
            </w:r>
            <w:r w:rsidR="00E42CE8" w:rsidRPr="00044B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proofErr w:type="spellStart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Соціальна</w:t>
            </w:r>
            <w:proofErr w:type="spellEnd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різних</w:t>
            </w:r>
            <w:proofErr w:type="spellEnd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суб’єктів</w:t>
            </w:r>
            <w:proofErr w:type="spellEnd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суспільного</w:t>
            </w:r>
            <w:proofErr w:type="spellEnd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4BA1" w:rsidRPr="00044BA1">
              <w:rPr>
                <w:rFonts w:ascii="Times New Roman" w:hAnsi="Times New Roman" w:cs="Times New Roman"/>
                <w:b w:val="0"/>
                <w:sz w:val="28"/>
                <w:szCs w:val="28"/>
                <w:lang w:eastAsia="uk-UA"/>
              </w:rPr>
              <w:t>розвитку</w:t>
            </w:r>
            <w:proofErr w:type="spellEnd"/>
          </w:p>
        </w:tc>
      </w:tr>
      <w:tr w:rsidR="00E42CE8" w:rsidRPr="00803B80" w:rsidTr="00031135">
        <w:tc>
          <w:tcPr>
            <w:tcW w:w="9639" w:type="dxa"/>
          </w:tcPr>
          <w:p w:rsidR="00E42CE8" w:rsidRPr="00044BA1" w:rsidRDefault="00044BA1" w:rsidP="00044BA1">
            <w:pPr>
              <w:pStyle w:val="23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i/>
                <w:sz w:val="26"/>
                <w:szCs w:val="26"/>
              </w:rPr>
            </w:pP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законодавству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і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запобігання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корупції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як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інструменти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системи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ризиками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. 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Відповідальні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закупівлі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. 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Доброчесна</w:t>
            </w:r>
            <w:proofErr w:type="spellEnd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44BA1">
              <w:rPr>
                <w:rFonts w:ascii="Times New Roman" w:hAnsi="Times New Roman" w:cs="Times New Roman"/>
                <w:b w:val="0"/>
                <w:i/>
                <w:sz w:val="28"/>
                <w:szCs w:val="28"/>
                <w:lang w:eastAsia="uk-UA"/>
              </w:rPr>
              <w:t>конкуренція</w:t>
            </w:r>
            <w:proofErr w:type="spellEnd"/>
          </w:p>
        </w:tc>
      </w:tr>
      <w:tr w:rsidR="00E42CE8" w:rsidRPr="00803B80" w:rsidTr="00031135">
        <w:tc>
          <w:tcPr>
            <w:tcW w:w="9639" w:type="dxa"/>
          </w:tcPr>
          <w:p w:rsidR="00E42CE8" w:rsidRPr="00803B80" w:rsidRDefault="00E41B16" w:rsidP="00F414CD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10</w:t>
            </w:r>
            <w:r w:rsidR="00E42CE8" w:rsidRPr="00044BA1">
              <w:rPr>
                <w:sz w:val="28"/>
                <w:szCs w:val="28"/>
              </w:rPr>
              <w:t xml:space="preserve">. </w:t>
            </w:r>
            <w:proofErr w:type="spellStart"/>
            <w:r w:rsidR="00044BA1" w:rsidRPr="00044BA1">
              <w:rPr>
                <w:sz w:val="28"/>
                <w:szCs w:val="28"/>
              </w:rPr>
              <w:t>Оцінка</w:t>
            </w:r>
            <w:proofErr w:type="spellEnd"/>
            <w:r w:rsidR="00044BA1" w:rsidRPr="00044BA1">
              <w:rPr>
                <w:sz w:val="28"/>
                <w:szCs w:val="28"/>
              </w:rPr>
              <w:t xml:space="preserve"> </w:t>
            </w:r>
            <w:proofErr w:type="spellStart"/>
            <w:r w:rsidR="00044BA1" w:rsidRPr="00044BA1">
              <w:rPr>
                <w:sz w:val="28"/>
                <w:szCs w:val="28"/>
              </w:rPr>
              <w:t>результативності</w:t>
            </w:r>
            <w:proofErr w:type="spellEnd"/>
            <w:r w:rsidR="00044BA1" w:rsidRPr="00044BA1">
              <w:rPr>
                <w:sz w:val="28"/>
                <w:szCs w:val="28"/>
              </w:rPr>
              <w:t xml:space="preserve"> </w:t>
            </w:r>
            <w:proofErr w:type="spellStart"/>
            <w:r w:rsidR="00044BA1" w:rsidRPr="00044BA1">
              <w:rPr>
                <w:sz w:val="28"/>
                <w:szCs w:val="28"/>
              </w:rPr>
              <w:t>корпоративної</w:t>
            </w:r>
            <w:proofErr w:type="spellEnd"/>
            <w:r w:rsidR="00044BA1" w:rsidRPr="00044BA1">
              <w:rPr>
                <w:sz w:val="28"/>
                <w:szCs w:val="28"/>
              </w:rPr>
              <w:t xml:space="preserve"> </w:t>
            </w:r>
            <w:proofErr w:type="spellStart"/>
            <w:r w:rsidR="00044BA1" w:rsidRPr="00044BA1">
              <w:rPr>
                <w:sz w:val="28"/>
                <w:szCs w:val="28"/>
              </w:rPr>
              <w:t>соціальної</w:t>
            </w:r>
            <w:proofErr w:type="spellEnd"/>
            <w:r w:rsidR="00044BA1" w:rsidRPr="00044BA1">
              <w:rPr>
                <w:sz w:val="28"/>
                <w:szCs w:val="28"/>
              </w:rPr>
              <w:t xml:space="preserve"> </w:t>
            </w:r>
            <w:proofErr w:type="spellStart"/>
            <w:r w:rsidR="00044BA1" w:rsidRPr="00044BA1">
              <w:rPr>
                <w:sz w:val="28"/>
                <w:szCs w:val="28"/>
              </w:rPr>
              <w:t>відповідальності</w:t>
            </w:r>
            <w:proofErr w:type="spellEnd"/>
          </w:p>
        </w:tc>
      </w:tr>
      <w:tr w:rsidR="00E42CE8" w:rsidRPr="00803B80" w:rsidTr="00031135">
        <w:tc>
          <w:tcPr>
            <w:tcW w:w="9639" w:type="dxa"/>
          </w:tcPr>
          <w:p w:rsidR="00F414CD" w:rsidRPr="00F414CD" w:rsidRDefault="00F414CD" w:rsidP="00F414CD">
            <w:pPr>
              <w:tabs>
                <w:tab w:val="num" w:pos="0"/>
                <w:tab w:val="left" w:pos="1080"/>
              </w:tabs>
              <w:jc w:val="both"/>
              <w:rPr>
                <w:i/>
                <w:sz w:val="28"/>
                <w:szCs w:val="28"/>
                <w:lang w:val="uk-UA"/>
              </w:rPr>
            </w:pPr>
            <w:r w:rsidRPr="00F414CD">
              <w:rPr>
                <w:i/>
                <w:sz w:val="28"/>
                <w:szCs w:val="28"/>
                <w:lang w:val="uk-UA"/>
              </w:rPr>
              <w:t xml:space="preserve">Методи оцінювання ділової репутації соціально відповідальної компанії. </w:t>
            </w:r>
          </w:p>
          <w:p w:rsidR="00E42CE8" w:rsidRPr="00803B80" w:rsidRDefault="00F414CD" w:rsidP="00F414CD">
            <w:pPr>
              <w:tabs>
                <w:tab w:val="num" w:pos="0"/>
                <w:tab w:val="left" w:pos="1080"/>
              </w:tabs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F414CD">
              <w:rPr>
                <w:i/>
                <w:sz w:val="28"/>
                <w:szCs w:val="28"/>
              </w:rPr>
              <w:t>Методи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F414CD">
              <w:rPr>
                <w:i/>
                <w:sz w:val="28"/>
                <w:szCs w:val="28"/>
              </w:rPr>
              <w:t>процедури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оцінювання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ефективності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програм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КСВ. Модель «</w:t>
            </w:r>
            <w:proofErr w:type="spellStart"/>
            <w:r w:rsidRPr="00F414CD">
              <w:rPr>
                <w:i/>
                <w:sz w:val="28"/>
                <w:szCs w:val="28"/>
              </w:rPr>
              <w:t>Лондонської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групи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порівняльного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аналізу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» </w:t>
            </w:r>
            <w:proofErr w:type="spellStart"/>
            <w:r w:rsidRPr="00F414CD">
              <w:rPr>
                <w:i/>
                <w:sz w:val="28"/>
                <w:szCs w:val="28"/>
              </w:rPr>
              <w:t>і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особливості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її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використання</w:t>
            </w:r>
            <w:proofErr w:type="spellEnd"/>
            <w:r w:rsidRPr="00F414CD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Збалансована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система </w:t>
            </w:r>
            <w:proofErr w:type="spellStart"/>
            <w:r w:rsidRPr="00F414CD">
              <w:rPr>
                <w:i/>
                <w:sz w:val="28"/>
                <w:szCs w:val="28"/>
              </w:rPr>
              <w:t>показників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414CD">
              <w:rPr>
                <w:i/>
                <w:sz w:val="28"/>
                <w:szCs w:val="28"/>
              </w:rPr>
              <w:t>із</w:t>
            </w:r>
            <w:proofErr w:type="spellEnd"/>
            <w:r w:rsidRPr="00F414CD">
              <w:rPr>
                <w:i/>
                <w:sz w:val="28"/>
                <w:szCs w:val="28"/>
              </w:rPr>
              <w:t xml:space="preserve"> КСВ</w:t>
            </w:r>
          </w:p>
        </w:tc>
      </w:tr>
    </w:tbl>
    <w:p w:rsidR="007C79B3" w:rsidRDefault="007C79B3" w:rsidP="00580862">
      <w:pPr>
        <w:spacing w:line="240" w:lineRule="auto"/>
        <w:jc w:val="center"/>
        <w:rPr>
          <w:b/>
          <w:bCs/>
          <w:caps/>
          <w:szCs w:val="28"/>
        </w:rPr>
      </w:pPr>
    </w:p>
    <w:p w:rsidR="00580862" w:rsidRDefault="008B3D98" w:rsidP="00826485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6</w:t>
      </w:r>
      <w:r w:rsidR="00580862" w:rsidRPr="00993D84">
        <w:rPr>
          <w:b/>
          <w:bCs/>
          <w:caps/>
          <w:szCs w:val="28"/>
        </w:rPr>
        <w:t xml:space="preserve"> </w:t>
      </w:r>
      <w:r w:rsidR="00580862">
        <w:rPr>
          <w:b/>
          <w:bCs/>
          <w:caps/>
          <w:szCs w:val="28"/>
        </w:rPr>
        <w:t>тематичний план</w:t>
      </w:r>
      <w:r w:rsidR="00580862" w:rsidRPr="00993D84">
        <w:rPr>
          <w:b/>
          <w:bCs/>
          <w:caps/>
          <w:szCs w:val="28"/>
        </w:rPr>
        <w:t xml:space="preserve"> навчальної дисципліни</w:t>
      </w:r>
    </w:p>
    <w:p w:rsidR="00580862" w:rsidRDefault="00580862" w:rsidP="00580862">
      <w:pPr>
        <w:spacing w:line="240" w:lineRule="auto"/>
        <w:jc w:val="center"/>
        <w:rPr>
          <w:b/>
          <w:bCs/>
          <w:caps/>
          <w:szCs w:val="28"/>
        </w:rPr>
      </w:pPr>
    </w:p>
    <w:tbl>
      <w:tblPr>
        <w:tblStyle w:val="a7"/>
        <w:tblW w:w="9639" w:type="dxa"/>
        <w:jc w:val="center"/>
        <w:tblLook w:val="04A0"/>
      </w:tblPr>
      <w:tblGrid>
        <w:gridCol w:w="702"/>
        <w:gridCol w:w="3808"/>
        <w:gridCol w:w="470"/>
        <w:gridCol w:w="644"/>
        <w:gridCol w:w="491"/>
        <w:gridCol w:w="489"/>
        <w:gridCol w:w="639"/>
        <w:gridCol w:w="576"/>
        <w:gridCol w:w="1820"/>
      </w:tblGrid>
      <w:tr w:rsidR="00580862" w:rsidTr="00105E30">
        <w:trPr>
          <w:jc w:val="center"/>
        </w:trPr>
        <w:tc>
          <w:tcPr>
            <w:tcW w:w="705" w:type="dxa"/>
            <w:vMerge w:val="restart"/>
            <w:vAlign w:val="center"/>
          </w:tcPr>
          <w:p w:rsidR="00580862" w:rsidRPr="00A05E95" w:rsidRDefault="00580862" w:rsidP="00580862">
            <w:pPr>
              <w:jc w:val="center"/>
              <w:rPr>
                <w:bCs/>
                <w:caps/>
              </w:rPr>
            </w:pPr>
            <w:r w:rsidRPr="00A05E95">
              <w:rPr>
                <w:bCs/>
              </w:rPr>
              <w:t>№ теми</w:t>
            </w:r>
          </w:p>
        </w:tc>
        <w:tc>
          <w:tcPr>
            <w:tcW w:w="3843" w:type="dxa"/>
            <w:vMerge w:val="restart"/>
            <w:vAlign w:val="center"/>
          </w:tcPr>
          <w:p w:rsidR="00580862" w:rsidRPr="00A05E95" w:rsidRDefault="00580862" w:rsidP="00580862">
            <w:pPr>
              <w:jc w:val="center"/>
              <w:rPr>
                <w:bCs/>
                <w:caps/>
              </w:rPr>
            </w:pPr>
            <w:proofErr w:type="spellStart"/>
            <w:r>
              <w:rPr>
                <w:bCs/>
              </w:rPr>
              <w:t>Назва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модулів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</w:t>
            </w:r>
            <w:proofErr w:type="spellEnd"/>
            <w:r>
              <w:rPr>
                <w:bCs/>
              </w:rPr>
              <w:t xml:space="preserve"> тем</w:t>
            </w:r>
          </w:p>
        </w:tc>
        <w:tc>
          <w:tcPr>
            <w:tcW w:w="3257" w:type="dxa"/>
            <w:gridSpan w:val="6"/>
          </w:tcPr>
          <w:p w:rsidR="00580862" w:rsidRPr="00A05E95" w:rsidRDefault="00580862" w:rsidP="00580862">
            <w:pPr>
              <w:jc w:val="center"/>
              <w:rPr>
                <w:bCs/>
                <w:caps/>
              </w:rPr>
            </w:pPr>
            <w:proofErr w:type="spellStart"/>
            <w:r>
              <w:rPr>
                <w:bCs/>
              </w:rPr>
              <w:t>Форми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навчання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кількість</w:t>
            </w:r>
            <w:proofErr w:type="spellEnd"/>
            <w:r>
              <w:rPr>
                <w:bCs/>
              </w:rPr>
              <w:t xml:space="preserve"> годин</w:t>
            </w:r>
          </w:p>
        </w:tc>
        <w:tc>
          <w:tcPr>
            <w:tcW w:w="1834" w:type="dxa"/>
            <w:vMerge w:val="restart"/>
            <w:vAlign w:val="center"/>
          </w:tcPr>
          <w:p w:rsidR="00580862" w:rsidRPr="00A05E95" w:rsidRDefault="00580862" w:rsidP="00580862">
            <w:pPr>
              <w:jc w:val="center"/>
              <w:rPr>
                <w:bCs/>
                <w:caps/>
              </w:rPr>
            </w:pPr>
            <w:proofErr w:type="spellStart"/>
            <w:r>
              <w:rPr>
                <w:bCs/>
              </w:rPr>
              <w:t>Література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інформаційні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ресурси</w:t>
            </w:r>
            <w:proofErr w:type="spellEnd"/>
          </w:p>
        </w:tc>
      </w:tr>
      <w:tr w:rsidR="00580862" w:rsidTr="00105E30">
        <w:trPr>
          <w:jc w:val="center"/>
        </w:trPr>
        <w:tc>
          <w:tcPr>
            <w:tcW w:w="705" w:type="dxa"/>
            <w:vMerge/>
          </w:tcPr>
          <w:p w:rsidR="00580862" w:rsidRPr="00A05E95" w:rsidRDefault="00580862" w:rsidP="00580862"/>
        </w:tc>
        <w:tc>
          <w:tcPr>
            <w:tcW w:w="3843" w:type="dxa"/>
            <w:vMerge/>
          </w:tcPr>
          <w:p w:rsidR="00580862" w:rsidRPr="00A05E95" w:rsidRDefault="00580862" w:rsidP="00580862"/>
        </w:tc>
        <w:tc>
          <w:tcPr>
            <w:tcW w:w="1609" w:type="dxa"/>
            <w:gridSpan w:val="3"/>
          </w:tcPr>
          <w:p w:rsidR="00580862" w:rsidRDefault="00580862" w:rsidP="00580862">
            <w:pPr>
              <w:jc w:val="center"/>
            </w:pPr>
            <w:proofErr w:type="spellStart"/>
            <w:r w:rsidRPr="00A05E95">
              <w:t>Денна</w:t>
            </w:r>
            <w:proofErr w:type="spellEnd"/>
            <w:r w:rsidRPr="00A05E95">
              <w:t xml:space="preserve"> </w:t>
            </w:r>
          </w:p>
          <w:p w:rsidR="00580862" w:rsidRPr="00A05E95" w:rsidRDefault="00580862" w:rsidP="00580862">
            <w:pPr>
              <w:jc w:val="center"/>
            </w:pPr>
            <w:r w:rsidRPr="00A05E95">
              <w:t>форма</w:t>
            </w:r>
          </w:p>
        </w:tc>
        <w:tc>
          <w:tcPr>
            <w:tcW w:w="1648" w:type="dxa"/>
            <w:gridSpan w:val="3"/>
          </w:tcPr>
          <w:p w:rsidR="00611CE9" w:rsidRDefault="00580862" w:rsidP="00611CE9">
            <w:pPr>
              <w:jc w:val="center"/>
            </w:pPr>
            <w:proofErr w:type="spellStart"/>
            <w:r>
              <w:t>Заочна</w:t>
            </w:r>
            <w:proofErr w:type="spellEnd"/>
            <w:r>
              <w:t xml:space="preserve"> </w:t>
            </w:r>
          </w:p>
          <w:p w:rsidR="00580862" w:rsidRPr="00A05E95" w:rsidRDefault="00611CE9" w:rsidP="00611CE9">
            <w:pPr>
              <w:jc w:val="center"/>
            </w:pPr>
            <w:r>
              <w:t>ф</w:t>
            </w:r>
            <w:r w:rsidR="00580862">
              <w:t>орма</w:t>
            </w:r>
          </w:p>
        </w:tc>
        <w:tc>
          <w:tcPr>
            <w:tcW w:w="1834" w:type="dxa"/>
            <w:vMerge/>
          </w:tcPr>
          <w:p w:rsidR="00580862" w:rsidRPr="00A05E95" w:rsidRDefault="00580862" w:rsidP="00580862"/>
        </w:tc>
      </w:tr>
      <w:tr w:rsidR="00D64A02" w:rsidTr="00105E30">
        <w:trPr>
          <w:cantSplit/>
          <w:trHeight w:val="1775"/>
          <w:jc w:val="center"/>
        </w:trPr>
        <w:tc>
          <w:tcPr>
            <w:tcW w:w="705" w:type="dxa"/>
            <w:vMerge/>
          </w:tcPr>
          <w:p w:rsidR="00580862" w:rsidRPr="00A05E95" w:rsidRDefault="00580862" w:rsidP="00580862"/>
        </w:tc>
        <w:tc>
          <w:tcPr>
            <w:tcW w:w="3843" w:type="dxa"/>
            <w:vMerge/>
          </w:tcPr>
          <w:p w:rsidR="00580862" w:rsidRPr="00A05E95" w:rsidRDefault="00580862" w:rsidP="00580862"/>
        </w:tc>
        <w:tc>
          <w:tcPr>
            <w:tcW w:w="471" w:type="dxa"/>
            <w:textDirection w:val="btLr"/>
            <w:vAlign w:val="center"/>
          </w:tcPr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proofErr w:type="spellStart"/>
            <w:r w:rsidRPr="00E65DBA">
              <w:rPr>
                <w:sz w:val="16"/>
                <w:szCs w:val="16"/>
              </w:rPr>
              <w:t>Лекції</w:t>
            </w:r>
            <w:proofErr w:type="spellEnd"/>
          </w:p>
        </w:tc>
        <w:tc>
          <w:tcPr>
            <w:tcW w:w="646" w:type="dxa"/>
            <w:textDirection w:val="btLr"/>
          </w:tcPr>
          <w:p w:rsidR="00611CE9" w:rsidRDefault="00580862" w:rsidP="00580862">
            <w:pPr>
              <w:jc w:val="center"/>
              <w:rPr>
                <w:sz w:val="16"/>
                <w:szCs w:val="16"/>
              </w:rPr>
            </w:pPr>
            <w:proofErr w:type="spellStart"/>
            <w:r w:rsidRPr="00E65DB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рактичні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лабораторні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492" w:type="dxa"/>
            <w:textDirection w:val="btLr"/>
            <w:vAlign w:val="center"/>
          </w:tcPr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Самостійна</w:t>
            </w:r>
            <w:proofErr w:type="spellEnd"/>
            <w:r>
              <w:rPr>
                <w:sz w:val="16"/>
                <w:szCs w:val="16"/>
              </w:rPr>
              <w:t xml:space="preserve"> робота</w:t>
            </w:r>
          </w:p>
        </w:tc>
        <w:tc>
          <w:tcPr>
            <w:tcW w:w="492" w:type="dxa"/>
            <w:textDirection w:val="btLr"/>
            <w:vAlign w:val="center"/>
          </w:tcPr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proofErr w:type="spellStart"/>
            <w:r w:rsidRPr="00E65DBA">
              <w:rPr>
                <w:sz w:val="16"/>
                <w:szCs w:val="16"/>
              </w:rPr>
              <w:t>Лекції</w:t>
            </w:r>
            <w:proofErr w:type="spellEnd"/>
          </w:p>
        </w:tc>
        <w:tc>
          <w:tcPr>
            <w:tcW w:w="640" w:type="dxa"/>
            <w:textDirection w:val="btLr"/>
          </w:tcPr>
          <w:p w:rsidR="00611CE9" w:rsidRDefault="00580862" w:rsidP="00580862">
            <w:pPr>
              <w:jc w:val="center"/>
              <w:rPr>
                <w:sz w:val="16"/>
                <w:szCs w:val="16"/>
              </w:rPr>
            </w:pPr>
            <w:proofErr w:type="spellStart"/>
            <w:r w:rsidRPr="00E65DBA">
              <w:rPr>
                <w:sz w:val="16"/>
                <w:szCs w:val="16"/>
              </w:rPr>
              <w:t>Практичні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лабораторні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516" w:type="dxa"/>
            <w:textDirection w:val="btLr"/>
            <w:vAlign w:val="center"/>
          </w:tcPr>
          <w:p w:rsidR="00580862" w:rsidRPr="00E65DBA" w:rsidRDefault="00580862" w:rsidP="00580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Самостійна</w:t>
            </w:r>
            <w:proofErr w:type="spellEnd"/>
            <w:r>
              <w:rPr>
                <w:sz w:val="16"/>
                <w:szCs w:val="16"/>
              </w:rPr>
              <w:t xml:space="preserve"> робота</w:t>
            </w:r>
          </w:p>
        </w:tc>
        <w:tc>
          <w:tcPr>
            <w:tcW w:w="1834" w:type="dxa"/>
            <w:vMerge/>
          </w:tcPr>
          <w:p w:rsidR="00580862" w:rsidRPr="00A05E95" w:rsidRDefault="00580862" w:rsidP="00580862"/>
        </w:tc>
      </w:tr>
      <w:tr w:rsidR="00580862" w:rsidTr="00031135">
        <w:trPr>
          <w:jc w:val="center"/>
        </w:trPr>
        <w:tc>
          <w:tcPr>
            <w:tcW w:w="9639" w:type="dxa"/>
            <w:gridSpan w:val="9"/>
          </w:tcPr>
          <w:p w:rsidR="00580862" w:rsidRPr="004A4ED5" w:rsidRDefault="00580862" w:rsidP="00580862">
            <w:pPr>
              <w:jc w:val="center"/>
              <w:rPr>
                <w:sz w:val="28"/>
                <w:szCs w:val="28"/>
                <w:lang w:val="uk-UA"/>
              </w:rPr>
            </w:pPr>
            <w:r w:rsidRPr="004A4ED5">
              <w:rPr>
                <w:sz w:val="28"/>
                <w:szCs w:val="28"/>
                <w:lang w:val="uk-UA"/>
              </w:rPr>
              <w:t xml:space="preserve">Змістовий модуль №1 </w:t>
            </w:r>
            <w:r w:rsidR="00BA6313" w:rsidRPr="00BA6313">
              <w:rPr>
                <w:i/>
                <w:sz w:val="28"/>
                <w:lang w:val="uk-UA"/>
              </w:rPr>
              <w:t>Становлення та розвиток корпоративної соціальної відповідальності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580862" w:rsidRDefault="00580862" w:rsidP="00580862">
            <w:pPr>
              <w:jc w:val="center"/>
            </w:pPr>
            <w:r>
              <w:t>1</w:t>
            </w:r>
          </w:p>
        </w:tc>
        <w:tc>
          <w:tcPr>
            <w:tcW w:w="3843" w:type="dxa"/>
          </w:tcPr>
          <w:p w:rsidR="00580862" w:rsidRPr="00614B2F" w:rsidRDefault="00BA6313" w:rsidP="00826007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  <w:lang w:val="uk-UA"/>
              </w:rPr>
              <w:t>Основні засади становлення та розвитку корпоративної соціальної відповідальності</w:t>
            </w:r>
            <w:r w:rsidRPr="00614B2F">
              <w:rPr>
                <w:sz w:val="24"/>
                <w:szCs w:val="24"/>
              </w:rPr>
              <w:t>.</w:t>
            </w:r>
          </w:p>
        </w:tc>
        <w:tc>
          <w:tcPr>
            <w:tcW w:w="471" w:type="dxa"/>
            <w:vAlign w:val="center"/>
          </w:tcPr>
          <w:p w:rsidR="00580862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580862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  <w:vAlign w:val="center"/>
          </w:tcPr>
          <w:p w:rsidR="00580862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580862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580862" w:rsidRPr="00614B2F" w:rsidRDefault="0058086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  <w:vAlign w:val="center"/>
          </w:tcPr>
          <w:p w:rsidR="00580862" w:rsidRPr="00614B2F" w:rsidRDefault="00845A86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1F7E96" w:rsidRPr="00614B2F" w:rsidRDefault="001F7E96" w:rsidP="001F7E96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  <w:r w:rsidR="00987A52" w:rsidRPr="00614B2F">
              <w:rPr>
                <w:lang w:val="uk-UA"/>
              </w:rPr>
              <w:t>,2,4</w:t>
            </w:r>
          </w:p>
          <w:p w:rsidR="00580862" w:rsidRPr="00614B2F" w:rsidRDefault="001F7E96" w:rsidP="00614B2F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 xml:space="preserve">Допоміжна: 4,5,6. </w:t>
            </w:r>
          </w:p>
        </w:tc>
      </w:tr>
      <w:tr w:rsidR="00D82CDA" w:rsidTr="00105E30">
        <w:trPr>
          <w:jc w:val="center"/>
        </w:trPr>
        <w:tc>
          <w:tcPr>
            <w:tcW w:w="705" w:type="dxa"/>
          </w:tcPr>
          <w:p w:rsidR="00D82CDA" w:rsidRDefault="00105E30" w:rsidP="00580862">
            <w:pPr>
              <w:jc w:val="center"/>
            </w:pPr>
            <w:r>
              <w:t>2</w:t>
            </w:r>
          </w:p>
        </w:tc>
        <w:tc>
          <w:tcPr>
            <w:tcW w:w="3843" w:type="dxa"/>
          </w:tcPr>
          <w:p w:rsidR="00D82CDA" w:rsidRPr="00614B2F" w:rsidRDefault="00D82CDA" w:rsidP="00826007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  <w:lang w:val="uk-UA" w:eastAsia="uk-UA"/>
              </w:rPr>
              <w:t>Моделі КСВ та міжнародні ініціативи формування та розвитку КСВ</w:t>
            </w:r>
          </w:p>
        </w:tc>
        <w:tc>
          <w:tcPr>
            <w:tcW w:w="471" w:type="dxa"/>
            <w:vAlign w:val="center"/>
          </w:tcPr>
          <w:p w:rsidR="00D82CDA" w:rsidRPr="00614B2F" w:rsidRDefault="00CF6E03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D82CDA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D82CDA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D82CDA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D82CDA" w:rsidRPr="00614B2F" w:rsidRDefault="00D82CDA" w:rsidP="0058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D82CDA" w:rsidRPr="00614B2F" w:rsidRDefault="00845A86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1F7E96" w:rsidRPr="00614B2F" w:rsidRDefault="001F7E96" w:rsidP="001F7E96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  <w:r w:rsidR="00987A52" w:rsidRPr="00614B2F">
              <w:rPr>
                <w:lang w:val="uk-UA"/>
              </w:rPr>
              <w:t>,3</w:t>
            </w:r>
          </w:p>
          <w:p w:rsidR="00D82CDA" w:rsidRPr="00614B2F" w:rsidRDefault="001F7E96" w:rsidP="00543537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>Допоміжна: 4,5,6.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580862" w:rsidRPr="00A05E95" w:rsidRDefault="00105E30" w:rsidP="00580862">
            <w:pPr>
              <w:jc w:val="center"/>
            </w:pPr>
            <w:r>
              <w:t>3</w:t>
            </w:r>
          </w:p>
        </w:tc>
        <w:tc>
          <w:tcPr>
            <w:tcW w:w="3843" w:type="dxa"/>
          </w:tcPr>
          <w:p w:rsidR="00580862" w:rsidRPr="00614B2F" w:rsidRDefault="00BA6313" w:rsidP="00826007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  <w:lang w:val="uk-UA"/>
              </w:rPr>
              <w:t>КСВ як складова стратегії управління та чинник підвищення конкурентоспроможності компанії</w:t>
            </w:r>
          </w:p>
        </w:tc>
        <w:tc>
          <w:tcPr>
            <w:tcW w:w="471" w:type="dxa"/>
            <w:vAlign w:val="center"/>
          </w:tcPr>
          <w:p w:rsidR="00580862" w:rsidRPr="00614B2F" w:rsidRDefault="00615348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580862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580862" w:rsidRPr="00614B2F" w:rsidRDefault="000C173A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580862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center"/>
          </w:tcPr>
          <w:p w:rsidR="00580862" w:rsidRPr="00614B2F" w:rsidRDefault="00580862" w:rsidP="0058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80862" w:rsidRPr="00614B2F" w:rsidRDefault="00845A86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9D79E6" w:rsidRPr="00614B2F" w:rsidRDefault="009D79E6" w:rsidP="009D79E6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  <w:r w:rsidR="00987A52" w:rsidRPr="00614B2F">
              <w:rPr>
                <w:lang w:val="uk-UA"/>
              </w:rPr>
              <w:t>,2</w:t>
            </w:r>
          </w:p>
          <w:p w:rsidR="00580862" w:rsidRPr="00614B2F" w:rsidRDefault="009D79E6" w:rsidP="00614B2F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>Допоміжна: 4,5,6</w:t>
            </w:r>
            <w:r w:rsidR="00543537" w:rsidRPr="00614B2F">
              <w:rPr>
                <w:lang w:val="uk-UA"/>
              </w:rPr>
              <w:t>,8,10</w:t>
            </w:r>
            <w:r w:rsidRPr="00614B2F">
              <w:rPr>
                <w:lang w:val="uk-UA"/>
              </w:rPr>
              <w:t xml:space="preserve"> 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826007" w:rsidRDefault="00105E30" w:rsidP="00580862">
            <w:pPr>
              <w:jc w:val="center"/>
            </w:pPr>
            <w:r>
              <w:t>4</w:t>
            </w:r>
          </w:p>
        </w:tc>
        <w:tc>
          <w:tcPr>
            <w:tcW w:w="3843" w:type="dxa"/>
          </w:tcPr>
          <w:p w:rsidR="00826007" w:rsidRPr="00614B2F" w:rsidRDefault="00BA6313" w:rsidP="00826007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  <w:lang w:val="uk-UA"/>
              </w:rPr>
              <w:t xml:space="preserve">Формування відносин з працівниками на засадах корпоративної соціальної </w:t>
            </w:r>
            <w:r w:rsidRPr="00614B2F">
              <w:rPr>
                <w:sz w:val="24"/>
                <w:szCs w:val="24"/>
                <w:lang w:val="uk-UA"/>
              </w:rPr>
              <w:lastRenderedPageBreak/>
              <w:t>відповідальності</w:t>
            </w:r>
          </w:p>
        </w:tc>
        <w:tc>
          <w:tcPr>
            <w:tcW w:w="471" w:type="dxa"/>
            <w:vAlign w:val="center"/>
          </w:tcPr>
          <w:p w:rsidR="00826007" w:rsidRPr="00614B2F" w:rsidRDefault="00615348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46" w:type="dxa"/>
            <w:vAlign w:val="center"/>
          </w:tcPr>
          <w:p w:rsidR="00826007" w:rsidRPr="00614B2F" w:rsidRDefault="00615348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826007" w:rsidRPr="00614B2F" w:rsidRDefault="000C173A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  <w:vAlign w:val="center"/>
          </w:tcPr>
          <w:p w:rsidR="00826007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vAlign w:val="center"/>
          </w:tcPr>
          <w:p w:rsidR="00826007" w:rsidRPr="00614B2F" w:rsidRDefault="00826007" w:rsidP="0058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26007" w:rsidRPr="00614B2F" w:rsidRDefault="00845A86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987A5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  <w:r w:rsidR="00543537" w:rsidRPr="00614B2F">
              <w:rPr>
                <w:lang w:val="uk-UA"/>
              </w:rPr>
              <w:t>,3</w:t>
            </w:r>
          </w:p>
          <w:p w:rsidR="00987A5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Д</w:t>
            </w:r>
            <w:r w:rsidR="00543537" w:rsidRPr="00614B2F">
              <w:rPr>
                <w:lang w:val="uk-UA"/>
              </w:rPr>
              <w:t>опоміжна: 4,5,6,8</w:t>
            </w:r>
            <w:r w:rsidRPr="00614B2F">
              <w:rPr>
                <w:lang w:val="uk-UA"/>
              </w:rPr>
              <w:t xml:space="preserve"> </w:t>
            </w:r>
          </w:p>
          <w:p w:rsidR="00826007" w:rsidRPr="00614B2F" w:rsidRDefault="00826007" w:rsidP="00A75C80">
            <w:pPr>
              <w:jc w:val="center"/>
              <w:rPr>
                <w:sz w:val="24"/>
                <w:szCs w:val="24"/>
              </w:rPr>
            </w:pP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826007" w:rsidRDefault="00105E30" w:rsidP="00580862">
            <w:pPr>
              <w:jc w:val="center"/>
            </w:pPr>
            <w:r>
              <w:lastRenderedPageBreak/>
              <w:t>5</w:t>
            </w:r>
          </w:p>
        </w:tc>
        <w:tc>
          <w:tcPr>
            <w:tcW w:w="3843" w:type="dxa"/>
          </w:tcPr>
          <w:p w:rsidR="00826007" w:rsidRPr="00614B2F" w:rsidRDefault="00CB0167" w:rsidP="00CB0167">
            <w:pPr>
              <w:jc w:val="both"/>
              <w:rPr>
                <w:sz w:val="24"/>
                <w:szCs w:val="24"/>
                <w:lang w:val="uk-UA"/>
              </w:rPr>
            </w:pPr>
            <w:r w:rsidRPr="00614B2F">
              <w:rPr>
                <w:sz w:val="24"/>
                <w:szCs w:val="24"/>
                <w:lang w:val="uk-UA"/>
              </w:rPr>
              <w:t>Стратегія соціально відповідальної поведінки в ринковому середовищі</w:t>
            </w:r>
          </w:p>
        </w:tc>
        <w:tc>
          <w:tcPr>
            <w:tcW w:w="471" w:type="dxa"/>
            <w:vAlign w:val="center"/>
          </w:tcPr>
          <w:p w:rsidR="00826007" w:rsidRPr="00614B2F" w:rsidRDefault="00615348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826007" w:rsidRPr="00614B2F" w:rsidRDefault="000C173A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826007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  <w:vAlign w:val="center"/>
          </w:tcPr>
          <w:p w:rsidR="00826007" w:rsidRPr="00614B2F" w:rsidRDefault="00826007" w:rsidP="0058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826007" w:rsidRPr="00614B2F" w:rsidRDefault="00826007" w:rsidP="0058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826007" w:rsidRPr="00614B2F" w:rsidRDefault="00845A86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987A5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  <w:r w:rsidR="00543537" w:rsidRPr="00614B2F">
              <w:rPr>
                <w:lang w:val="uk-UA"/>
              </w:rPr>
              <w:t>,2,4,6</w:t>
            </w:r>
          </w:p>
          <w:p w:rsidR="00826007" w:rsidRPr="00614B2F" w:rsidRDefault="00987A52" w:rsidP="00614B2F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>Д</w:t>
            </w:r>
            <w:r w:rsidR="00543537" w:rsidRPr="00614B2F">
              <w:rPr>
                <w:lang w:val="uk-UA"/>
              </w:rPr>
              <w:t>опоміжна: 4,5,6,10</w:t>
            </w:r>
            <w:r w:rsidRPr="00614B2F">
              <w:rPr>
                <w:lang w:val="uk-UA"/>
              </w:rPr>
              <w:t xml:space="preserve"> 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580862" w:rsidRPr="00A05E95" w:rsidRDefault="00105E30" w:rsidP="00580862">
            <w:pPr>
              <w:jc w:val="center"/>
            </w:pPr>
            <w:r>
              <w:t>6</w:t>
            </w:r>
          </w:p>
        </w:tc>
        <w:tc>
          <w:tcPr>
            <w:tcW w:w="3843" w:type="dxa"/>
          </w:tcPr>
          <w:p w:rsidR="00580862" w:rsidRPr="00614B2F" w:rsidRDefault="00BA6313" w:rsidP="00614B2F">
            <w:pPr>
              <w:pStyle w:val="a8"/>
              <w:spacing w:before="0" w:beforeAutospacing="0" w:after="0" w:afterAutospacing="0"/>
              <w:ind w:firstLine="39"/>
              <w:jc w:val="both"/>
              <w:rPr>
                <w:lang w:val="uk-UA"/>
              </w:rPr>
            </w:pPr>
            <w:r w:rsidRPr="00614B2F">
              <w:rPr>
                <w:bCs/>
                <w:lang w:val="uk-UA"/>
              </w:rPr>
              <w:t>Соціально відповідальні відносини бізнесу з територіальними громадами</w:t>
            </w:r>
          </w:p>
        </w:tc>
        <w:tc>
          <w:tcPr>
            <w:tcW w:w="471" w:type="dxa"/>
            <w:vAlign w:val="center"/>
          </w:tcPr>
          <w:p w:rsidR="00580862" w:rsidRPr="00614B2F" w:rsidRDefault="00615348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  <w:vAlign w:val="center"/>
          </w:tcPr>
          <w:p w:rsidR="00580862" w:rsidRPr="00614B2F" w:rsidRDefault="00615348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  <w:vAlign w:val="center"/>
          </w:tcPr>
          <w:p w:rsidR="00580862" w:rsidRPr="00614B2F" w:rsidRDefault="00E97902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  <w:vAlign w:val="center"/>
          </w:tcPr>
          <w:p w:rsidR="00580862" w:rsidRPr="00614B2F" w:rsidRDefault="00580862" w:rsidP="00580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580862" w:rsidRPr="00614B2F" w:rsidRDefault="000C173A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vAlign w:val="center"/>
          </w:tcPr>
          <w:p w:rsidR="00580862" w:rsidRPr="00614B2F" w:rsidRDefault="00845A86" w:rsidP="00580862">
            <w:pPr>
              <w:jc w:val="center"/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987A5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  <w:r w:rsidR="00543537" w:rsidRPr="00614B2F">
              <w:rPr>
                <w:lang w:val="uk-UA"/>
              </w:rPr>
              <w:t>,5</w:t>
            </w:r>
          </w:p>
          <w:p w:rsidR="00580862" w:rsidRPr="00614B2F" w:rsidRDefault="00987A52" w:rsidP="00614B2F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>Д</w:t>
            </w:r>
            <w:r w:rsidR="00543537" w:rsidRPr="00614B2F">
              <w:rPr>
                <w:lang w:val="uk-UA"/>
              </w:rPr>
              <w:t>опоміжна: 4,5,6,</w:t>
            </w:r>
            <w:r w:rsidRPr="00614B2F">
              <w:rPr>
                <w:lang w:val="uk-UA"/>
              </w:rPr>
              <w:t xml:space="preserve"> </w:t>
            </w:r>
            <w:r w:rsidR="00543537" w:rsidRPr="00614B2F">
              <w:rPr>
                <w:lang w:val="uk-UA"/>
              </w:rPr>
              <w:t>7,9</w:t>
            </w:r>
          </w:p>
        </w:tc>
      </w:tr>
      <w:tr w:rsidR="00580862" w:rsidTr="00031135">
        <w:trPr>
          <w:jc w:val="center"/>
        </w:trPr>
        <w:tc>
          <w:tcPr>
            <w:tcW w:w="9639" w:type="dxa"/>
            <w:gridSpan w:val="9"/>
          </w:tcPr>
          <w:p w:rsidR="00580862" w:rsidRPr="00614B2F" w:rsidRDefault="00580862" w:rsidP="00826007">
            <w:pPr>
              <w:jc w:val="center"/>
              <w:rPr>
                <w:sz w:val="24"/>
                <w:szCs w:val="24"/>
              </w:rPr>
            </w:pPr>
            <w:proofErr w:type="spellStart"/>
            <w:r w:rsidRPr="00614B2F">
              <w:rPr>
                <w:sz w:val="24"/>
                <w:szCs w:val="24"/>
              </w:rPr>
              <w:t>Змістовий</w:t>
            </w:r>
            <w:proofErr w:type="spellEnd"/>
            <w:r w:rsidRPr="00614B2F">
              <w:rPr>
                <w:sz w:val="24"/>
                <w:szCs w:val="24"/>
              </w:rPr>
              <w:t xml:space="preserve"> модуль №2 </w:t>
            </w:r>
            <w:proofErr w:type="spellStart"/>
            <w:r w:rsidR="00044BA1" w:rsidRPr="00614B2F">
              <w:rPr>
                <w:i/>
                <w:sz w:val="24"/>
                <w:szCs w:val="24"/>
              </w:rPr>
              <w:t>Практичні</w:t>
            </w:r>
            <w:proofErr w:type="spellEnd"/>
            <w:r w:rsidR="00044BA1" w:rsidRPr="00614B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44BA1" w:rsidRPr="00614B2F">
              <w:rPr>
                <w:i/>
                <w:sz w:val="24"/>
                <w:szCs w:val="24"/>
              </w:rPr>
              <w:t>аспекти</w:t>
            </w:r>
            <w:proofErr w:type="spellEnd"/>
            <w:r w:rsidR="00044BA1" w:rsidRPr="00614B2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044BA1" w:rsidRPr="00614B2F">
              <w:rPr>
                <w:i/>
                <w:sz w:val="24"/>
                <w:szCs w:val="24"/>
              </w:rPr>
              <w:t>здійснення</w:t>
            </w:r>
            <w:proofErr w:type="spellEnd"/>
            <w:r w:rsidR="00044BA1" w:rsidRPr="00614B2F">
              <w:rPr>
                <w:i/>
                <w:sz w:val="24"/>
                <w:szCs w:val="24"/>
              </w:rPr>
              <w:t xml:space="preserve"> </w:t>
            </w:r>
            <w:r w:rsidR="00044BA1" w:rsidRPr="00614B2F">
              <w:rPr>
                <w:bCs/>
                <w:i/>
                <w:sz w:val="24"/>
                <w:szCs w:val="24"/>
                <w:lang w:val="uk-UA"/>
              </w:rPr>
              <w:t>корпоративної соціальної відповідальності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D64A02" w:rsidRPr="00D64A02" w:rsidRDefault="00105E30" w:rsidP="00D64A02">
            <w:pPr>
              <w:tabs>
                <w:tab w:val="left" w:pos="284"/>
                <w:tab w:val="left" w:pos="567"/>
              </w:tabs>
              <w:jc w:val="center"/>
            </w:pPr>
            <w:r>
              <w:t>7</w:t>
            </w:r>
          </w:p>
        </w:tc>
        <w:tc>
          <w:tcPr>
            <w:tcW w:w="3843" w:type="dxa"/>
          </w:tcPr>
          <w:p w:rsidR="00580862" w:rsidRPr="00614B2F" w:rsidRDefault="00044BA1" w:rsidP="00D64A0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  <w:lang w:val="uk-UA"/>
              </w:rPr>
              <w:t>Екологічні аспекти корпоративної соціальної відповідальності</w:t>
            </w:r>
          </w:p>
        </w:tc>
        <w:tc>
          <w:tcPr>
            <w:tcW w:w="471" w:type="dxa"/>
          </w:tcPr>
          <w:p w:rsidR="00580862" w:rsidRPr="00614B2F" w:rsidRDefault="00615348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580862" w:rsidRPr="00614B2F" w:rsidRDefault="00615348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58086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58086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580862" w:rsidRPr="00614B2F" w:rsidRDefault="00203D30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580862" w:rsidRPr="00614B2F" w:rsidRDefault="00845A86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987A5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</w:p>
          <w:p w:rsidR="0058086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>Допоміжна: 4,5,6.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580862" w:rsidRDefault="00105E30" w:rsidP="00580862">
            <w:pPr>
              <w:jc w:val="center"/>
            </w:pPr>
            <w:r>
              <w:t>8</w:t>
            </w:r>
          </w:p>
        </w:tc>
        <w:tc>
          <w:tcPr>
            <w:tcW w:w="3843" w:type="dxa"/>
          </w:tcPr>
          <w:p w:rsidR="00580862" w:rsidRPr="00614B2F" w:rsidRDefault="00044BA1" w:rsidP="00044BA1">
            <w:pPr>
              <w:jc w:val="both"/>
              <w:rPr>
                <w:sz w:val="24"/>
                <w:szCs w:val="24"/>
              </w:rPr>
            </w:pPr>
            <w:r w:rsidRPr="00614B2F">
              <w:rPr>
                <w:bCs/>
                <w:sz w:val="24"/>
                <w:szCs w:val="24"/>
                <w:lang w:val="uk-UA"/>
              </w:rPr>
              <w:t>Інформаційна політика і соціальна звітність</w:t>
            </w:r>
          </w:p>
        </w:tc>
        <w:tc>
          <w:tcPr>
            <w:tcW w:w="471" w:type="dxa"/>
          </w:tcPr>
          <w:p w:rsidR="0058086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580862" w:rsidRPr="00614B2F" w:rsidRDefault="00615348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58086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</w:tcPr>
          <w:p w:rsidR="00580862" w:rsidRPr="00614B2F" w:rsidRDefault="000C173A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580862" w:rsidRPr="00614B2F" w:rsidRDefault="00203D30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580862" w:rsidRPr="00614B2F" w:rsidRDefault="000C173A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10</w:t>
            </w:r>
          </w:p>
        </w:tc>
        <w:tc>
          <w:tcPr>
            <w:tcW w:w="1834" w:type="dxa"/>
          </w:tcPr>
          <w:p w:rsidR="00987A5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  <w:r w:rsidR="00543537" w:rsidRPr="00614B2F">
              <w:rPr>
                <w:lang w:val="uk-UA"/>
              </w:rPr>
              <w:t>,4</w:t>
            </w:r>
          </w:p>
          <w:p w:rsidR="0058086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>Д</w:t>
            </w:r>
            <w:r w:rsidR="00543537" w:rsidRPr="00614B2F">
              <w:rPr>
                <w:lang w:val="uk-UA"/>
              </w:rPr>
              <w:t>опоміжна: 4,5,6,8</w:t>
            </w:r>
            <w:r w:rsidRPr="00614B2F">
              <w:rPr>
                <w:lang w:val="uk-UA"/>
              </w:rPr>
              <w:t xml:space="preserve"> 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D64A02" w:rsidRDefault="00105E30" w:rsidP="00580862">
            <w:pPr>
              <w:jc w:val="center"/>
            </w:pPr>
            <w:r>
              <w:t>9</w:t>
            </w:r>
          </w:p>
        </w:tc>
        <w:tc>
          <w:tcPr>
            <w:tcW w:w="3843" w:type="dxa"/>
          </w:tcPr>
          <w:p w:rsidR="00D64A02" w:rsidRPr="00614B2F" w:rsidRDefault="00044BA1" w:rsidP="00D64A02">
            <w:pPr>
              <w:rPr>
                <w:sz w:val="24"/>
                <w:szCs w:val="24"/>
              </w:rPr>
            </w:pPr>
            <w:proofErr w:type="spellStart"/>
            <w:r w:rsidRPr="00614B2F">
              <w:rPr>
                <w:sz w:val="24"/>
                <w:szCs w:val="24"/>
                <w:lang w:eastAsia="uk-UA"/>
              </w:rPr>
              <w:t>Соціальна</w:t>
            </w:r>
            <w:proofErr w:type="spellEnd"/>
            <w:r w:rsidRPr="00614B2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  <w:lang w:eastAsia="uk-UA"/>
              </w:rPr>
              <w:t>відповідальність</w:t>
            </w:r>
            <w:proofErr w:type="spellEnd"/>
            <w:r w:rsidRPr="00614B2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  <w:lang w:eastAsia="uk-UA"/>
              </w:rPr>
              <w:t>різних</w:t>
            </w:r>
            <w:proofErr w:type="spellEnd"/>
            <w:r w:rsidRPr="00614B2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  <w:lang w:eastAsia="uk-UA"/>
              </w:rPr>
              <w:t>суб’єктів</w:t>
            </w:r>
            <w:proofErr w:type="spellEnd"/>
            <w:r w:rsidRPr="00614B2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  <w:lang w:eastAsia="uk-UA"/>
              </w:rPr>
              <w:t>суспільного</w:t>
            </w:r>
            <w:proofErr w:type="spellEnd"/>
            <w:r w:rsidRPr="00614B2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  <w:lang w:eastAsia="uk-UA"/>
              </w:rPr>
              <w:t>розвитку</w:t>
            </w:r>
            <w:proofErr w:type="spellEnd"/>
          </w:p>
        </w:tc>
        <w:tc>
          <w:tcPr>
            <w:tcW w:w="471" w:type="dxa"/>
          </w:tcPr>
          <w:p w:rsidR="00D64A0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D64A0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-</w:t>
            </w:r>
          </w:p>
        </w:tc>
        <w:tc>
          <w:tcPr>
            <w:tcW w:w="492" w:type="dxa"/>
          </w:tcPr>
          <w:p w:rsidR="00D64A0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</w:tcPr>
          <w:p w:rsidR="00D64A02" w:rsidRPr="00614B2F" w:rsidRDefault="00D64A02" w:rsidP="005808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64A02" w:rsidRPr="00614B2F" w:rsidRDefault="00203D30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D64A02" w:rsidRPr="00614B2F" w:rsidRDefault="00845A86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987A5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</w:p>
          <w:p w:rsidR="00D64A0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>Д</w:t>
            </w:r>
            <w:r w:rsidR="00543537" w:rsidRPr="00614B2F">
              <w:rPr>
                <w:lang w:val="uk-UA"/>
              </w:rPr>
              <w:t>опоміжна: 4,5,6,9</w:t>
            </w:r>
            <w:r w:rsidRPr="00614B2F">
              <w:rPr>
                <w:lang w:val="uk-UA"/>
              </w:rPr>
              <w:t xml:space="preserve"> 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D64A02" w:rsidRDefault="00105E30" w:rsidP="00580862">
            <w:pPr>
              <w:jc w:val="center"/>
            </w:pPr>
            <w:r>
              <w:t>10</w:t>
            </w:r>
          </w:p>
        </w:tc>
        <w:tc>
          <w:tcPr>
            <w:tcW w:w="3843" w:type="dxa"/>
          </w:tcPr>
          <w:p w:rsidR="00D64A02" w:rsidRPr="00614B2F" w:rsidRDefault="00F414CD" w:rsidP="00D64A02">
            <w:pPr>
              <w:rPr>
                <w:sz w:val="24"/>
                <w:szCs w:val="24"/>
              </w:rPr>
            </w:pPr>
            <w:proofErr w:type="spellStart"/>
            <w:r w:rsidRPr="00614B2F">
              <w:rPr>
                <w:sz w:val="24"/>
                <w:szCs w:val="24"/>
              </w:rPr>
              <w:t>Оцінка</w:t>
            </w:r>
            <w:proofErr w:type="spellEnd"/>
            <w:r w:rsidRPr="00614B2F">
              <w:rPr>
                <w:sz w:val="24"/>
                <w:szCs w:val="24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</w:rPr>
              <w:t>результативності</w:t>
            </w:r>
            <w:proofErr w:type="spellEnd"/>
            <w:r w:rsidRPr="00614B2F">
              <w:rPr>
                <w:sz w:val="24"/>
                <w:szCs w:val="24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</w:rPr>
              <w:t>корпоративної</w:t>
            </w:r>
            <w:proofErr w:type="spellEnd"/>
            <w:r w:rsidRPr="00614B2F">
              <w:rPr>
                <w:sz w:val="24"/>
                <w:szCs w:val="24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</w:rPr>
              <w:t>соціальної</w:t>
            </w:r>
            <w:proofErr w:type="spellEnd"/>
            <w:r w:rsidRPr="00614B2F">
              <w:rPr>
                <w:sz w:val="24"/>
                <w:szCs w:val="24"/>
              </w:rPr>
              <w:t xml:space="preserve"> </w:t>
            </w:r>
            <w:proofErr w:type="spellStart"/>
            <w:r w:rsidRPr="00614B2F">
              <w:rPr>
                <w:sz w:val="24"/>
                <w:szCs w:val="24"/>
              </w:rPr>
              <w:t>відповідальності</w:t>
            </w:r>
            <w:proofErr w:type="spellEnd"/>
          </w:p>
        </w:tc>
        <w:tc>
          <w:tcPr>
            <w:tcW w:w="471" w:type="dxa"/>
          </w:tcPr>
          <w:p w:rsidR="00D64A02" w:rsidRPr="00614B2F" w:rsidRDefault="00615348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D64A02" w:rsidRPr="00614B2F" w:rsidRDefault="00615348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D64A0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</w:tcPr>
          <w:p w:rsidR="00D64A02" w:rsidRPr="00614B2F" w:rsidRDefault="00D64A02" w:rsidP="0058086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D64A02" w:rsidRPr="00614B2F" w:rsidRDefault="00E97902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D64A02" w:rsidRPr="00614B2F" w:rsidRDefault="00845A86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12</w:t>
            </w:r>
          </w:p>
        </w:tc>
        <w:tc>
          <w:tcPr>
            <w:tcW w:w="1834" w:type="dxa"/>
          </w:tcPr>
          <w:p w:rsidR="00987A5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614B2F">
              <w:rPr>
                <w:lang w:val="uk-UA"/>
              </w:rPr>
              <w:t>Основна: 1</w:t>
            </w:r>
            <w:r w:rsidR="00543537" w:rsidRPr="00614B2F">
              <w:rPr>
                <w:lang w:val="uk-UA"/>
              </w:rPr>
              <w:t>,3</w:t>
            </w:r>
          </w:p>
          <w:p w:rsidR="00D64A02" w:rsidRPr="00614B2F" w:rsidRDefault="00987A52" w:rsidP="00987A52">
            <w:pPr>
              <w:pStyle w:val="a8"/>
              <w:autoSpaceDE w:val="0"/>
              <w:autoSpaceDN w:val="0"/>
              <w:spacing w:before="0" w:beforeAutospacing="0" w:after="0" w:afterAutospacing="0"/>
              <w:jc w:val="both"/>
            </w:pPr>
            <w:r w:rsidRPr="00614B2F">
              <w:rPr>
                <w:lang w:val="uk-UA"/>
              </w:rPr>
              <w:t>Д</w:t>
            </w:r>
            <w:r w:rsidR="00543537" w:rsidRPr="00614B2F">
              <w:rPr>
                <w:lang w:val="uk-UA"/>
              </w:rPr>
              <w:t>опоміжна: 4,5,6,8</w:t>
            </w:r>
          </w:p>
        </w:tc>
      </w:tr>
      <w:tr w:rsidR="00D64A02" w:rsidTr="00105E30">
        <w:trPr>
          <w:jc w:val="center"/>
        </w:trPr>
        <w:tc>
          <w:tcPr>
            <w:tcW w:w="705" w:type="dxa"/>
          </w:tcPr>
          <w:p w:rsidR="00580862" w:rsidRDefault="00580862" w:rsidP="00580862">
            <w:pPr>
              <w:jc w:val="center"/>
            </w:pPr>
          </w:p>
        </w:tc>
        <w:tc>
          <w:tcPr>
            <w:tcW w:w="3843" w:type="dxa"/>
          </w:tcPr>
          <w:p w:rsidR="00580862" w:rsidRPr="00614B2F" w:rsidRDefault="00580862" w:rsidP="00580862">
            <w:pPr>
              <w:rPr>
                <w:b/>
                <w:sz w:val="24"/>
                <w:szCs w:val="24"/>
              </w:rPr>
            </w:pPr>
            <w:r w:rsidRPr="00614B2F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471" w:type="dxa"/>
          </w:tcPr>
          <w:p w:rsidR="00580862" w:rsidRPr="00614B2F" w:rsidRDefault="00CF6E03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32</w:t>
            </w:r>
          </w:p>
        </w:tc>
        <w:tc>
          <w:tcPr>
            <w:tcW w:w="646" w:type="dxa"/>
          </w:tcPr>
          <w:p w:rsidR="00580862" w:rsidRPr="00614B2F" w:rsidRDefault="00CF6E03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16</w:t>
            </w:r>
          </w:p>
        </w:tc>
        <w:tc>
          <w:tcPr>
            <w:tcW w:w="492" w:type="dxa"/>
          </w:tcPr>
          <w:p w:rsidR="00580862" w:rsidRPr="00614B2F" w:rsidRDefault="00CF6E03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72</w:t>
            </w:r>
          </w:p>
        </w:tc>
        <w:tc>
          <w:tcPr>
            <w:tcW w:w="492" w:type="dxa"/>
          </w:tcPr>
          <w:p w:rsidR="00580862" w:rsidRPr="00614B2F" w:rsidRDefault="000C173A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580862" w:rsidRPr="00614B2F" w:rsidRDefault="000C173A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580862" w:rsidRPr="00614B2F" w:rsidRDefault="000C173A" w:rsidP="00580862">
            <w:pPr>
              <w:rPr>
                <w:sz w:val="24"/>
                <w:szCs w:val="24"/>
              </w:rPr>
            </w:pPr>
            <w:r w:rsidRPr="00614B2F">
              <w:rPr>
                <w:sz w:val="24"/>
                <w:szCs w:val="24"/>
              </w:rPr>
              <w:t>108</w:t>
            </w:r>
          </w:p>
        </w:tc>
        <w:tc>
          <w:tcPr>
            <w:tcW w:w="1834" w:type="dxa"/>
          </w:tcPr>
          <w:p w:rsidR="00580862" w:rsidRPr="00614B2F" w:rsidRDefault="00580862" w:rsidP="00580862">
            <w:pPr>
              <w:rPr>
                <w:sz w:val="24"/>
                <w:szCs w:val="24"/>
              </w:rPr>
            </w:pPr>
          </w:p>
        </w:tc>
      </w:tr>
    </w:tbl>
    <w:p w:rsidR="00580862" w:rsidRDefault="00580862" w:rsidP="00580862">
      <w:pPr>
        <w:spacing w:line="240" w:lineRule="auto"/>
        <w:jc w:val="center"/>
        <w:rPr>
          <w:b/>
          <w:bCs/>
          <w:caps/>
          <w:szCs w:val="28"/>
        </w:rPr>
      </w:pPr>
    </w:p>
    <w:p w:rsidR="00803B80" w:rsidRDefault="00803B80" w:rsidP="00580862">
      <w:pPr>
        <w:spacing w:line="240" w:lineRule="auto"/>
        <w:jc w:val="center"/>
        <w:rPr>
          <w:b/>
          <w:bCs/>
          <w:caps/>
          <w:szCs w:val="28"/>
        </w:rPr>
      </w:pPr>
    </w:p>
    <w:p w:rsidR="00580862" w:rsidRPr="00A05E95" w:rsidRDefault="00611CE9" w:rsidP="00580862">
      <w:pPr>
        <w:spacing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7</w:t>
      </w:r>
      <w:r w:rsidR="00580862" w:rsidRPr="00A05E95">
        <w:rPr>
          <w:b/>
          <w:caps/>
          <w:szCs w:val="28"/>
        </w:rPr>
        <w:t xml:space="preserve"> </w:t>
      </w:r>
      <w:r w:rsidR="00580862">
        <w:rPr>
          <w:b/>
          <w:caps/>
          <w:szCs w:val="28"/>
        </w:rPr>
        <w:t>практичні / семінарські заняття, лабораторні роботи</w:t>
      </w:r>
    </w:p>
    <w:p w:rsidR="00580862" w:rsidRDefault="00580862" w:rsidP="00580862">
      <w:pPr>
        <w:spacing w:line="240" w:lineRule="auto"/>
        <w:jc w:val="center"/>
        <w:rPr>
          <w:b/>
          <w:caps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556"/>
        <w:gridCol w:w="1343"/>
        <w:gridCol w:w="1343"/>
      </w:tblGrid>
      <w:tr w:rsidR="00580862" w:rsidRPr="00845A86" w:rsidTr="00031135">
        <w:trPr>
          <w:trHeight w:val="323"/>
          <w:jc w:val="center"/>
        </w:trPr>
        <w:tc>
          <w:tcPr>
            <w:tcW w:w="613" w:type="dxa"/>
            <w:vMerge w:val="restart"/>
            <w:shd w:val="clear" w:color="auto" w:fill="auto"/>
            <w:vAlign w:val="center"/>
          </w:tcPr>
          <w:p w:rsidR="00580862" w:rsidRPr="00845A86" w:rsidRDefault="00580862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№</w:t>
            </w:r>
          </w:p>
          <w:p w:rsidR="00580862" w:rsidRPr="00845A86" w:rsidRDefault="00580862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з/п</w:t>
            </w:r>
          </w:p>
        </w:tc>
        <w:tc>
          <w:tcPr>
            <w:tcW w:w="6556" w:type="dxa"/>
            <w:vMerge w:val="restart"/>
            <w:shd w:val="clear" w:color="auto" w:fill="auto"/>
            <w:vAlign w:val="center"/>
          </w:tcPr>
          <w:p w:rsidR="00580862" w:rsidRPr="00845A86" w:rsidRDefault="00580862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 xml:space="preserve">Тема заняття / Назва </w:t>
            </w:r>
            <w:r w:rsidR="00845A86" w:rsidRPr="00845A86">
              <w:rPr>
                <w:rFonts w:cs="Times New Roman"/>
                <w:sz w:val="24"/>
                <w:szCs w:val="24"/>
              </w:rPr>
              <w:t>практичної</w:t>
            </w:r>
            <w:r w:rsidRPr="00845A86">
              <w:rPr>
                <w:rFonts w:cs="Times New Roman"/>
                <w:sz w:val="24"/>
                <w:szCs w:val="24"/>
              </w:rPr>
              <w:t xml:space="preserve"> роботи </w:t>
            </w:r>
          </w:p>
        </w:tc>
        <w:tc>
          <w:tcPr>
            <w:tcW w:w="2686" w:type="dxa"/>
            <w:gridSpan w:val="2"/>
          </w:tcPr>
          <w:p w:rsidR="00580862" w:rsidRPr="00845A86" w:rsidRDefault="00580862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Кількість годин</w:t>
            </w:r>
          </w:p>
        </w:tc>
      </w:tr>
      <w:tr w:rsidR="00580862" w:rsidRPr="00845A86" w:rsidTr="00031135">
        <w:trPr>
          <w:trHeight w:val="322"/>
          <w:jc w:val="center"/>
        </w:trPr>
        <w:tc>
          <w:tcPr>
            <w:tcW w:w="613" w:type="dxa"/>
            <w:vMerge/>
            <w:shd w:val="clear" w:color="auto" w:fill="auto"/>
            <w:vAlign w:val="center"/>
          </w:tcPr>
          <w:p w:rsidR="00580862" w:rsidRPr="00845A86" w:rsidRDefault="00580862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6" w:type="dxa"/>
            <w:vMerge/>
            <w:shd w:val="clear" w:color="auto" w:fill="auto"/>
            <w:vAlign w:val="center"/>
          </w:tcPr>
          <w:p w:rsidR="00580862" w:rsidRPr="00845A86" w:rsidRDefault="00580862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80862" w:rsidRPr="00845A86" w:rsidRDefault="00580862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Денна</w:t>
            </w:r>
          </w:p>
        </w:tc>
        <w:tc>
          <w:tcPr>
            <w:tcW w:w="1343" w:type="dxa"/>
          </w:tcPr>
          <w:p w:rsidR="00580862" w:rsidRPr="00845A86" w:rsidRDefault="00580862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Заочна</w:t>
            </w:r>
          </w:p>
        </w:tc>
      </w:tr>
      <w:tr w:rsidR="00845A86" w:rsidRPr="00845A86" w:rsidTr="00F73D17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  <w:shd w:val="clear" w:color="auto" w:fill="auto"/>
          </w:tcPr>
          <w:p w:rsidR="00845A86" w:rsidRPr="00845A86" w:rsidRDefault="00845A86" w:rsidP="00845A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  <w:lang w:eastAsia="uk-UA"/>
              </w:rPr>
              <w:t>Моделі КСВ та міжнародні ініціативи формування та розвитку КСВ</w:t>
            </w:r>
          </w:p>
        </w:tc>
        <w:tc>
          <w:tcPr>
            <w:tcW w:w="1343" w:type="dxa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45A86" w:rsidRPr="00845A86" w:rsidTr="00F73D17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  <w:shd w:val="clear" w:color="auto" w:fill="auto"/>
          </w:tcPr>
          <w:p w:rsidR="00845A86" w:rsidRPr="00845A86" w:rsidRDefault="00845A86" w:rsidP="00845A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КСВ як складова стратегії управління та чинник підвищення конкурентоспроможності компанії</w:t>
            </w:r>
          </w:p>
        </w:tc>
        <w:tc>
          <w:tcPr>
            <w:tcW w:w="1343" w:type="dxa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5A86" w:rsidRPr="00845A86" w:rsidRDefault="00203D30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45A86" w:rsidRPr="00845A86" w:rsidTr="00F73D17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  <w:shd w:val="clear" w:color="auto" w:fill="auto"/>
          </w:tcPr>
          <w:p w:rsidR="00845A86" w:rsidRPr="00845A86" w:rsidRDefault="00845A86" w:rsidP="00845A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Формування відносин з працівниками на засадах корпоративної соціальної відповідальності</w:t>
            </w:r>
          </w:p>
        </w:tc>
        <w:tc>
          <w:tcPr>
            <w:tcW w:w="1343" w:type="dxa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45A86" w:rsidRPr="00845A86" w:rsidTr="00F73D17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  <w:shd w:val="clear" w:color="auto" w:fill="auto"/>
          </w:tcPr>
          <w:p w:rsidR="00845A86" w:rsidRPr="00845A86" w:rsidRDefault="00845A86" w:rsidP="00845A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Стратегія соціально відповідальної поведінки в ринковому середовищі</w:t>
            </w:r>
          </w:p>
        </w:tc>
        <w:tc>
          <w:tcPr>
            <w:tcW w:w="1343" w:type="dxa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45A86" w:rsidRPr="00845A86" w:rsidTr="00F73D17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  <w:shd w:val="clear" w:color="auto" w:fill="auto"/>
          </w:tcPr>
          <w:p w:rsidR="00845A86" w:rsidRPr="00845A86" w:rsidRDefault="00845A86" w:rsidP="0056318A">
            <w:pPr>
              <w:pStyle w:val="a8"/>
              <w:spacing w:before="0" w:beforeAutospacing="0" w:after="0" w:afterAutospacing="0"/>
              <w:jc w:val="both"/>
            </w:pPr>
            <w:r w:rsidRPr="00845A86">
              <w:rPr>
                <w:bCs/>
                <w:lang w:val="uk-UA"/>
              </w:rPr>
              <w:t>Соціально відповідальні відносини бізнесу з територіальними громадами</w:t>
            </w:r>
            <w:bookmarkStart w:id="3" w:name="_GoBack"/>
            <w:bookmarkEnd w:id="3"/>
          </w:p>
        </w:tc>
        <w:tc>
          <w:tcPr>
            <w:tcW w:w="1343" w:type="dxa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5A86" w:rsidRPr="00845A86" w:rsidRDefault="00203D30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45A86" w:rsidRPr="00845A86" w:rsidTr="00F73D17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  <w:shd w:val="clear" w:color="auto" w:fill="auto"/>
          </w:tcPr>
          <w:p w:rsidR="00845A86" w:rsidRPr="00845A86" w:rsidRDefault="00845A86" w:rsidP="00845A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Екологічні аспекти корпоративної соціальної відповідальності</w:t>
            </w:r>
          </w:p>
        </w:tc>
        <w:tc>
          <w:tcPr>
            <w:tcW w:w="1343" w:type="dxa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45A86" w:rsidRPr="00845A86" w:rsidTr="00203D30">
        <w:trPr>
          <w:trHeight w:val="451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  <w:shd w:val="clear" w:color="auto" w:fill="auto"/>
          </w:tcPr>
          <w:p w:rsidR="00845A86" w:rsidRPr="00845A86" w:rsidRDefault="00845A86" w:rsidP="00845A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bCs/>
                <w:sz w:val="24"/>
                <w:szCs w:val="24"/>
              </w:rPr>
              <w:t>Інформаційна політика і соціальна звітність</w:t>
            </w:r>
          </w:p>
        </w:tc>
        <w:tc>
          <w:tcPr>
            <w:tcW w:w="1343" w:type="dxa"/>
            <w:vAlign w:val="center"/>
          </w:tcPr>
          <w:p w:rsidR="00845A86" w:rsidRPr="00845A86" w:rsidRDefault="00845A86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45A86" w:rsidRPr="00845A86" w:rsidRDefault="00203D30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15348" w:rsidRPr="00845A86" w:rsidTr="00031135">
        <w:trPr>
          <w:trHeight w:val="644"/>
          <w:jc w:val="center"/>
        </w:trPr>
        <w:tc>
          <w:tcPr>
            <w:tcW w:w="613" w:type="dxa"/>
            <w:shd w:val="clear" w:color="auto" w:fill="auto"/>
            <w:vAlign w:val="center"/>
          </w:tcPr>
          <w:p w:rsidR="00615348" w:rsidRPr="00845A86" w:rsidRDefault="00803B80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615348" w:rsidRPr="00845A86" w:rsidRDefault="00845A86" w:rsidP="00845A86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Оцінка результативності корпоративної соціальної відповідальності</w:t>
            </w:r>
          </w:p>
        </w:tc>
        <w:tc>
          <w:tcPr>
            <w:tcW w:w="1343" w:type="dxa"/>
            <w:vAlign w:val="center"/>
          </w:tcPr>
          <w:p w:rsidR="00615348" w:rsidRPr="00845A86" w:rsidRDefault="00803B80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5A8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15348" w:rsidRPr="00845A86" w:rsidRDefault="00203D30" w:rsidP="00845A86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580862" w:rsidRPr="00A329C5" w:rsidRDefault="00580862" w:rsidP="00580862">
      <w:pPr>
        <w:spacing w:line="240" w:lineRule="auto"/>
        <w:rPr>
          <w:szCs w:val="28"/>
        </w:rPr>
      </w:pPr>
    </w:p>
    <w:p w:rsidR="00580862" w:rsidRPr="00C318CA" w:rsidRDefault="00580862" w:rsidP="00580862">
      <w:pPr>
        <w:spacing w:line="240" w:lineRule="auto"/>
        <w:jc w:val="center"/>
        <w:rPr>
          <w:b/>
          <w:i/>
          <w:caps/>
          <w:szCs w:val="28"/>
          <w:u w:val="single"/>
        </w:rPr>
      </w:pPr>
      <w:r w:rsidRPr="00C318CA">
        <w:rPr>
          <w:b/>
          <w:i/>
          <w:caps/>
          <w:szCs w:val="28"/>
          <w:u w:val="single"/>
        </w:rPr>
        <w:lastRenderedPageBreak/>
        <w:t>Методичне забезпечення</w:t>
      </w:r>
    </w:p>
    <w:p w:rsidR="00580862" w:rsidRDefault="00580862" w:rsidP="00580862">
      <w:pPr>
        <w:spacing w:line="240" w:lineRule="auto"/>
        <w:jc w:val="center"/>
        <w:rPr>
          <w:b/>
          <w:caps/>
          <w:szCs w:val="28"/>
        </w:rPr>
      </w:pPr>
    </w:p>
    <w:p w:rsidR="00803B80" w:rsidRDefault="00803B80" w:rsidP="00803B80">
      <w:pPr>
        <w:spacing w:line="240" w:lineRule="auto"/>
        <w:ind w:firstLine="0"/>
        <w:rPr>
          <w:b/>
          <w:caps/>
          <w:szCs w:val="28"/>
        </w:rPr>
      </w:pPr>
      <w:r w:rsidRPr="00803B80">
        <w:rPr>
          <w:caps/>
          <w:szCs w:val="28"/>
        </w:rPr>
        <w:t>1.</w:t>
      </w:r>
      <w:r w:rsidRPr="00803B80">
        <w:rPr>
          <w:b/>
          <w:caps/>
          <w:szCs w:val="28"/>
        </w:rPr>
        <w:t xml:space="preserve"> </w:t>
      </w:r>
      <w:r w:rsidR="00CF6E03">
        <w:rPr>
          <w:szCs w:val="28"/>
        </w:rPr>
        <w:t>Опорний конспект лекцій.</w:t>
      </w:r>
    </w:p>
    <w:p w:rsidR="00580862" w:rsidRPr="00614B2F" w:rsidRDefault="00803B80" w:rsidP="00EC2597">
      <w:pPr>
        <w:spacing w:line="240" w:lineRule="auto"/>
        <w:ind w:firstLine="0"/>
        <w:rPr>
          <w:b/>
          <w:caps/>
          <w:szCs w:val="28"/>
        </w:rPr>
      </w:pPr>
      <w:r>
        <w:rPr>
          <w:szCs w:val="28"/>
        </w:rPr>
        <w:t>2</w:t>
      </w:r>
      <w:r w:rsidR="00580862">
        <w:rPr>
          <w:szCs w:val="28"/>
        </w:rPr>
        <w:t xml:space="preserve">. </w:t>
      </w:r>
      <w:r w:rsidR="00F73D17" w:rsidRPr="00614B2F">
        <w:rPr>
          <w:szCs w:val="28"/>
        </w:rPr>
        <w:t>Навчально-методичний посібник</w:t>
      </w:r>
      <w:r w:rsidR="00EC2597" w:rsidRPr="00614B2F">
        <w:rPr>
          <w:szCs w:val="28"/>
        </w:rPr>
        <w:t xml:space="preserve"> з дисципліни «</w:t>
      </w:r>
      <w:r w:rsidR="00845A86" w:rsidRPr="00614B2F">
        <w:rPr>
          <w:szCs w:val="28"/>
        </w:rPr>
        <w:t>Корпоративна соціальна відповідальність</w:t>
      </w:r>
      <w:r w:rsidR="00EC2597" w:rsidRPr="00614B2F">
        <w:rPr>
          <w:szCs w:val="28"/>
        </w:rPr>
        <w:t>» для здобувачів освітнього ступе</w:t>
      </w:r>
      <w:r w:rsidR="00845A86" w:rsidRPr="00614B2F">
        <w:rPr>
          <w:szCs w:val="28"/>
        </w:rPr>
        <w:t xml:space="preserve">ня магістра </w:t>
      </w:r>
      <w:r w:rsidR="00F73D17" w:rsidRPr="00614B2F">
        <w:rPr>
          <w:szCs w:val="28"/>
        </w:rPr>
        <w:t>напряму підготовки</w:t>
      </w:r>
      <w:r w:rsidR="00845A86" w:rsidRPr="00614B2F">
        <w:rPr>
          <w:szCs w:val="28"/>
        </w:rPr>
        <w:t xml:space="preserve"> 073</w:t>
      </w:r>
      <w:r w:rsidR="00EC2597" w:rsidRPr="00614B2F">
        <w:rPr>
          <w:szCs w:val="28"/>
        </w:rPr>
        <w:t xml:space="preserve"> «</w:t>
      </w:r>
      <w:r w:rsidR="00845A86" w:rsidRPr="00614B2F">
        <w:rPr>
          <w:szCs w:val="28"/>
        </w:rPr>
        <w:t>Менеджмент</w:t>
      </w:r>
      <w:r w:rsidR="00EC2597" w:rsidRPr="00614B2F">
        <w:rPr>
          <w:szCs w:val="28"/>
        </w:rPr>
        <w:t xml:space="preserve">» </w:t>
      </w:r>
      <w:r w:rsidR="00F73D17" w:rsidRPr="00614B2F">
        <w:rPr>
          <w:szCs w:val="28"/>
        </w:rPr>
        <w:t xml:space="preserve">усіх форм </w:t>
      </w:r>
      <w:r w:rsidR="00EC2597" w:rsidRPr="00614B2F">
        <w:rPr>
          <w:szCs w:val="28"/>
        </w:rPr>
        <w:t xml:space="preserve"> </w:t>
      </w:r>
      <w:r w:rsidR="00F73D17" w:rsidRPr="00614B2F">
        <w:rPr>
          <w:szCs w:val="28"/>
        </w:rPr>
        <w:t>навчання /у</w:t>
      </w:r>
      <w:r w:rsidR="00EC2597" w:rsidRPr="00614B2F">
        <w:rPr>
          <w:szCs w:val="28"/>
        </w:rPr>
        <w:t>кл</w:t>
      </w:r>
      <w:r w:rsidR="00F73D17" w:rsidRPr="00614B2F">
        <w:rPr>
          <w:szCs w:val="28"/>
        </w:rPr>
        <w:t>ад</w:t>
      </w:r>
      <w:r w:rsidR="00EC2597" w:rsidRPr="00614B2F">
        <w:rPr>
          <w:szCs w:val="28"/>
        </w:rPr>
        <w:t>.</w:t>
      </w:r>
      <w:r w:rsidR="00F73D17" w:rsidRPr="00614B2F">
        <w:rPr>
          <w:szCs w:val="28"/>
        </w:rPr>
        <w:t>:</w:t>
      </w:r>
      <w:r w:rsidR="00EC2597" w:rsidRPr="00614B2F">
        <w:rPr>
          <w:szCs w:val="28"/>
        </w:rPr>
        <w:t xml:space="preserve"> </w:t>
      </w:r>
      <w:proofErr w:type="spellStart"/>
      <w:r w:rsidR="00F73D17" w:rsidRPr="00614B2F">
        <w:rPr>
          <w:szCs w:val="28"/>
        </w:rPr>
        <w:t>д.е.н</w:t>
      </w:r>
      <w:proofErr w:type="spellEnd"/>
      <w:r w:rsidR="00F73D17" w:rsidRPr="00614B2F">
        <w:rPr>
          <w:szCs w:val="28"/>
        </w:rPr>
        <w:t>.</w:t>
      </w:r>
      <w:r w:rsidR="00614B2F" w:rsidRPr="00614B2F">
        <w:rPr>
          <w:szCs w:val="28"/>
        </w:rPr>
        <w:t xml:space="preserve">, проф. </w:t>
      </w:r>
      <w:proofErr w:type="spellStart"/>
      <w:r w:rsidR="00614B2F" w:rsidRPr="00614B2F">
        <w:rPr>
          <w:szCs w:val="28"/>
        </w:rPr>
        <w:t>Фінагіна</w:t>
      </w:r>
      <w:proofErr w:type="spellEnd"/>
      <w:r w:rsidR="00614B2F" w:rsidRPr="00614B2F">
        <w:rPr>
          <w:szCs w:val="28"/>
        </w:rPr>
        <w:t xml:space="preserve"> О.В., </w:t>
      </w:r>
      <w:proofErr w:type="spellStart"/>
      <w:r w:rsidR="00614B2F" w:rsidRPr="00614B2F">
        <w:rPr>
          <w:szCs w:val="28"/>
        </w:rPr>
        <w:t>к.е.н</w:t>
      </w:r>
      <w:proofErr w:type="spellEnd"/>
      <w:r w:rsidR="00614B2F" w:rsidRPr="00614B2F">
        <w:rPr>
          <w:szCs w:val="28"/>
        </w:rPr>
        <w:t xml:space="preserve">., доцент </w:t>
      </w:r>
      <w:proofErr w:type="spellStart"/>
      <w:r w:rsidR="00614B2F" w:rsidRPr="00614B2F">
        <w:rPr>
          <w:szCs w:val="28"/>
        </w:rPr>
        <w:t>Панкова</w:t>
      </w:r>
      <w:proofErr w:type="spellEnd"/>
      <w:r w:rsidR="00614B2F" w:rsidRPr="00614B2F">
        <w:rPr>
          <w:szCs w:val="28"/>
        </w:rPr>
        <w:t xml:space="preserve"> Л.І., </w:t>
      </w:r>
      <w:proofErr w:type="spellStart"/>
      <w:r w:rsidR="00614B2F" w:rsidRPr="00614B2F">
        <w:rPr>
          <w:szCs w:val="28"/>
        </w:rPr>
        <w:t>д.е.н</w:t>
      </w:r>
      <w:proofErr w:type="spellEnd"/>
      <w:r w:rsidR="00614B2F" w:rsidRPr="00614B2F">
        <w:rPr>
          <w:szCs w:val="28"/>
        </w:rPr>
        <w:t xml:space="preserve">., доцент Павловська А.С., </w:t>
      </w:r>
      <w:proofErr w:type="spellStart"/>
      <w:r w:rsidR="00614B2F" w:rsidRPr="00614B2F">
        <w:rPr>
          <w:szCs w:val="28"/>
        </w:rPr>
        <w:t>к.е.н</w:t>
      </w:r>
      <w:proofErr w:type="spellEnd"/>
      <w:r w:rsidR="00614B2F" w:rsidRPr="00614B2F">
        <w:rPr>
          <w:szCs w:val="28"/>
        </w:rPr>
        <w:t xml:space="preserve">., Гулак Д.В., </w:t>
      </w:r>
      <w:proofErr w:type="spellStart"/>
      <w:r w:rsidR="00614B2F" w:rsidRPr="00614B2F">
        <w:rPr>
          <w:szCs w:val="28"/>
        </w:rPr>
        <w:t>викл</w:t>
      </w:r>
      <w:proofErr w:type="spellEnd"/>
      <w:r w:rsidR="00614B2F" w:rsidRPr="00614B2F">
        <w:rPr>
          <w:szCs w:val="28"/>
        </w:rPr>
        <w:t xml:space="preserve">. </w:t>
      </w:r>
      <w:proofErr w:type="spellStart"/>
      <w:r w:rsidR="00614B2F" w:rsidRPr="00614B2F">
        <w:rPr>
          <w:szCs w:val="28"/>
        </w:rPr>
        <w:t>Скибська</w:t>
      </w:r>
      <w:proofErr w:type="spellEnd"/>
      <w:r w:rsidR="00614B2F" w:rsidRPr="00614B2F">
        <w:rPr>
          <w:szCs w:val="28"/>
        </w:rPr>
        <w:t xml:space="preserve"> К.О. Черкаси: ЧДТУ, 2019. 248 </w:t>
      </w:r>
      <w:r w:rsidR="00EC2597" w:rsidRPr="00614B2F">
        <w:rPr>
          <w:szCs w:val="28"/>
        </w:rPr>
        <w:t xml:space="preserve">с. </w:t>
      </w:r>
    </w:p>
    <w:p w:rsidR="00580862" w:rsidRPr="00614B2F" w:rsidRDefault="00580862" w:rsidP="00580862">
      <w:pPr>
        <w:spacing w:line="240" w:lineRule="auto"/>
        <w:jc w:val="center"/>
        <w:rPr>
          <w:b/>
          <w:caps/>
          <w:szCs w:val="28"/>
        </w:rPr>
      </w:pPr>
    </w:p>
    <w:p w:rsidR="00580862" w:rsidRPr="008C24B5" w:rsidRDefault="00611CE9" w:rsidP="00580862">
      <w:pPr>
        <w:spacing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8</w:t>
      </w:r>
      <w:r w:rsidR="00580862" w:rsidRPr="008C24B5">
        <w:rPr>
          <w:b/>
          <w:caps/>
          <w:szCs w:val="28"/>
        </w:rPr>
        <w:t xml:space="preserve"> Самостійна робота</w:t>
      </w:r>
    </w:p>
    <w:p w:rsidR="00580862" w:rsidRPr="00A329C5" w:rsidRDefault="00580862" w:rsidP="00580862">
      <w:pPr>
        <w:spacing w:line="240" w:lineRule="auto"/>
        <w:jc w:val="center"/>
        <w:rPr>
          <w:b/>
          <w:szCs w:val="28"/>
        </w:rPr>
      </w:pPr>
    </w:p>
    <w:p w:rsidR="00580862" w:rsidRDefault="00611CE9" w:rsidP="00580862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>8</w:t>
      </w:r>
      <w:r w:rsidR="00580862">
        <w:rPr>
          <w:b/>
          <w:szCs w:val="28"/>
        </w:rPr>
        <w:t>.1 Рекомендації до самостійної роботи здобувачів вищої освіти денної форми навчання.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Самостійна робота студентів є важливою формою вивчення теоретичного</w:t>
      </w:r>
      <w:r>
        <w:rPr>
          <w:szCs w:val="28"/>
        </w:rPr>
        <w:t xml:space="preserve"> </w:t>
      </w:r>
      <w:r w:rsidRPr="00EC2597">
        <w:rPr>
          <w:szCs w:val="28"/>
        </w:rPr>
        <w:t>та практичного матеріалу дисципліни у вільний від аудиторних навчальних</w:t>
      </w:r>
      <w:r>
        <w:rPr>
          <w:szCs w:val="28"/>
        </w:rPr>
        <w:t xml:space="preserve"> </w:t>
      </w:r>
      <w:r w:rsidRPr="00EC2597">
        <w:rPr>
          <w:szCs w:val="28"/>
        </w:rPr>
        <w:t>занять час. У процесі самостійної роботи студенти повторюють й закріплюють</w:t>
      </w:r>
      <w:r>
        <w:rPr>
          <w:szCs w:val="28"/>
        </w:rPr>
        <w:t xml:space="preserve">  </w:t>
      </w:r>
      <w:r w:rsidRPr="00EC2597">
        <w:rPr>
          <w:szCs w:val="28"/>
        </w:rPr>
        <w:t>лекційний матеріал, а також опановують окремі програмні питання, що</w:t>
      </w:r>
      <w:r>
        <w:rPr>
          <w:szCs w:val="28"/>
        </w:rPr>
        <w:t xml:space="preserve"> </w:t>
      </w:r>
      <w:r w:rsidRPr="00EC2597">
        <w:rPr>
          <w:szCs w:val="28"/>
        </w:rPr>
        <w:t>передбачені для самостійного опрацювання. Вивчення теоретичного матеріалу</w:t>
      </w:r>
      <w:r>
        <w:rPr>
          <w:szCs w:val="28"/>
        </w:rPr>
        <w:t xml:space="preserve"> </w:t>
      </w:r>
      <w:r w:rsidRPr="00EC2597">
        <w:rPr>
          <w:szCs w:val="28"/>
        </w:rPr>
        <w:t>включає опрацювання навчальної, навчально-методичної та іншої літератури,</w:t>
      </w:r>
      <w:r>
        <w:rPr>
          <w:szCs w:val="28"/>
        </w:rPr>
        <w:t xml:space="preserve"> </w:t>
      </w:r>
      <w:r w:rsidRPr="00EC2597">
        <w:rPr>
          <w:szCs w:val="28"/>
        </w:rPr>
        <w:t>законодавчих та нормативних документів, програмних питань та питань, що</w:t>
      </w:r>
      <w:r>
        <w:rPr>
          <w:szCs w:val="28"/>
        </w:rPr>
        <w:t xml:space="preserve"> </w:t>
      </w:r>
      <w:r w:rsidRPr="00EC2597">
        <w:rPr>
          <w:szCs w:val="28"/>
        </w:rPr>
        <w:t>виносяться на лекційні та практичні заняття.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Самостійна робота студентів над дисципліною включає: опрацювання</w:t>
      </w:r>
      <w:r>
        <w:rPr>
          <w:szCs w:val="28"/>
        </w:rPr>
        <w:t xml:space="preserve"> </w:t>
      </w:r>
      <w:r w:rsidRPr="00EC2597">
        <w:rPr>
          <w:szCs w:val="28"/>
        </w:rPr>
        <w:t>теоретичних основ прослуханого лекційного матеріалу; виконання домашніх</w:t>
      </w:r>
      <w:r>
        <w:rPr>
          <w:szCs w:val="28"/>
        </w:rPr>
        <w:t xml:space="preserve"> </w:t>
      </w:r>
      <w:r w:rsidRPr="00EC2597">
        <w:rPr>
          <w:szCs w:val="28"/>
        </w:rPr>
        <w:t>завдань; вирішення практичних задач; здійснення самоконтролю власних знань</w:t>
      </w:r>
      <w:r>
        <w:rPr>
          <w:szCs w:val="28"/>
        </w:rPr>
        <w:t xml:space="preserve"> </w:t>
      </w:r>
      <w:r w:rsidRPr="00EC2597">
        <w:rPr>
          <w:szCs w:val="28"/>
        </w:rPr>
        <w:t>за допомогою складання навчальних тестів; виконання завдань дослідницького</w:t>
      </w:r>
      <w:r>
        <w:rPr>
          <w:szCs w:val="28"/>
        </w:rPr>
        <w:t xml:space="preserve"> </w:t>
      </w:r>
      <w:r w:rsidRPr="00EC2597">
        <w:rPr>
          <w:szCs w:val="28"/>
        </w:rPr>
        <w:t>характеру; підготовку до практичних занять; підготовку до контрольних робіт та</w:t>
      </w:r>
      <w:r>
        <w:rPr>
          <w:szCs w:val="28"/>
        </w:rPr>
        <w:t xml:space="preserve"> </w:t>
      </w:r>
      <w:r w:rsidRPr="00EC2597">
        <w:rPr>
          <w:szCs w:val="28"/>
        </w:rPr>
        <w:t>інших форм поточного контролю; вирішення і письмове оформлення задач,</w:t>
      </w:r>
      <w:r>
        <w:rPr>
          <w:szCs w:val="28"/>
        </w:rPr>
        <w:t xml:space="preserve"> </w:t>
      </w:r>
      <w:r w:rsidRPr="00EC2597">
        <w:rPr>
          <w:szCs w:val="28"/>
        </w:rPr>
        <w:t>діаграм, інших робіт графічного характеру; виконання індивідуальних завдань</w:t>
      </w:r>
      <w:r>
        <w:rPr>
          <w:szCs w:val="28"/>
        </w:rPr>
        <w:t xml:space="preserve"> </w:t>
      </w:r>
      <w:r w:rsidRPr="00EC2597">
        <w:rPr>
          <w:szCs w:val="28"/>
        </w:rPr>
        <w:t>тощо.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Самостійна робота з підготовки до практичних занять здійснюється за</w:t>
      </w:r>
      <w:r>
        <w:rPr>
          <w:szCs w:val="28"/>
        </w:rPr>
        <w:t xml:space="preserve"> </w:t>
      </w:r>
      <w:r w:rsidRPr="00EC2597">
        <w:rPr>
          <w:szCs w:val="28"/>
        </w:rPr>
        <w:t>відповідним планом, що містить до кожної теми перелік програмних питань, які</w:t>
      </w:r>
      <w:r>
        <w:rPr>
          <w:szCs w:val="28"/>
        </w:rPr>
        <w:t xml:space="preserve"> </w:t>
      </w:r>
      <w:r w:rsidRPr="00EC2597">
        <w:rPr>
          <w:szCs w:val="28"/>
        </w:rPr>
        <w:t>виносяться на обговорення на практичне заняття. Спираючись на прослуханий</w:t>
      </w:r>
      <w:r>
        <w:rPr>
          <w:szCs w:val="28"/>
        </w:rPr>
        <w:t xml:space="preserve"> </w:t>
      </w:r>
      <w:r w:rsidRPr="00EC2597">
        <w:rPr>
          <w:szCs w:val="28"/>
        </w:rPr>
        <w:t>лекційний матеріал, опрацювавши основну і додаткову літературу,</w:t>
      </w:r>
      <w:r>
        <w:rPr>
          <w:szCs w:val="28"/>
        </w:rPr>
        <w:t xml:space="preserve"> </w:t>
      </w:r>
      <w:r w:rsidRPr="00EC2597">
        <w:rPr>
          <w:szCs w:val="28"/>
        </w:rPr>
        <w:t>ознайомившись із законодавчими і нормативними документами, студенти</w:t>
      </w:r>
      <w:r>
        <w:rPr>
          <w:szCs w:val="28"/>
        </w:rPr>
        <w:t xml:space="preserve"> </w:t>
      </w:r>
      <w:r w:rsidRPr="00EC2597">
        <w:rPr>
          <w:szCs w:val="28"/>
        </w:rPr>
        <w:t>готують тези своїх виступів, а також, за власним бажанням, можуть обирати</w:t>
      </w:r>
      <w:r>
        <w:rPr>
          <w:szCs w:val="28"/>
        </w:rPr>
        <w:t xml:space="preserve"> </w:t>
      </w:r>
      <w:r w:rsidRPr="00EC2597">
        <w:rPr>
          <w:szCs w:val="28"/>
        </w:rPr>
        <w:t>тему доповіді, погодивши її з викладачем, для презентації її на занятті. Дана</w:t>
      </w:r>
      <w:r>
        <w:rPr>
          <w:szCs w:val="28"/>
        </w:rPr>
        <w:t xml:space="preserve"> </w:t>
      </w:r>
      <w:r w:rsidRPr="00EC2597">
        <w:rPr>
          <w:szCs w:val="28"/>
        </w:rPr>
        <w:t>доповідь повинна містити, крім висвітлення самої сутності виявленої</w:t>
      </w:r>
      <w:r>
        <w:rPr>
          <w:szCs w:val="28"/>
        </w:rPr>
        <w:t xml:space="preserve"> </w:t>
      </w:r>
      <w:r w:rsidRPr="00EC2597">
        <w:rPr>
          <w:szCs w:val="28"/>
        </w:rPr>
        <w:t>студентами проблеми, обґрунтування її актуальності та власні пропозиції щодо</w:t>
      </w:r>
      <w:r>
        <w:rPr>
          <w:szCs w:val="28"/>
        </w:rPr>
        <w:t xml:space="preserve"> </w:t>
      </w:r>
      <w:r w:rsidRPr="00EC2597">
        <w:rPr>
          <w:szCs w:val="28"/>
        </w:rPr>
        <w:t>її вирішення. Обов’язково доповідь повинна стосуватися теми практичного</w:t>
      </w:r>
      <w:r>
        <w:rPr>
          <w:szCs w:val="28"/>
        </w:rPr>
        <w:t xml:space="preserve"> </w:t>
      </w:r>
      <w:r w:rsidRPr="00EC2597">
        <w:rPr>
          <w:szCs w:val="28"/>
        </w:rPr>
        <w:t>заняття, проте вона може охоплювати більш широке коло питань, ніж</w:t>
      </w:r>
      <w:r>
        <w:rPr>
          <w:szCs w:val="28"/>
        </w:rPr>
        <w:t xml:space="preserve"> </w:t>
      </w:r>
      <w:r w:rsidRPr="00EC2597">
        <w:rPr>
          <w:szCs w:val="28"/>
        </w:rPr>
        <w:t>передбачаються навчальною програмою дисципліни.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Для проведення самостійної роботи студенти мають користуватися:</w:t>
      </w:r>
      <w:r>
        <w:rPr>
          <w:szCs w:val="28"/>
        </w:rPr>
        <w:t xml:space="preserve"> </w:t>
      </w:r>
      <w:r w:rsidRPr="00EC2597">
        <w:rPr>
          <w:szCs w:val="28"/>
        </w:rPr>
        <w:t>конспектом лекцій; рекомендованою основною і додатковою літературою,</w:t>
      </w:r>
      <w:r>
        <w:rPr>
          <w:szCs w:val="28"/>
        </w:rPr>
        <w:t xml:space="preserve"> </w:t>
      </w:r>
      <w:r w:rsidRPr="00EC2597">
        <w:rPr>
          <w:szCs w:val="28"/>
        </w:rPr>
        <w:t>законодавчими і нормативними документами; планами практичних занять.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lastRenderedPageBreak/>
        <w:t>Час, що відводиться на самостійну роботу студентів в розрізі окремих</w:t>
      </w:r>
      <w:r>
        <w:rPr>
          <w:szCs w:val="28"/>
        </w:rPr>
        <w:t xml:space="preserve"> </w:t>
      </w:r>
      <w:r w:rsidRPr="00EC2597">
        <w:rPr>
          <w:szCs w:val="28"/>
        </w:rPr>
        <w:t>тем, наведено в тематичному плані вивчення дисципліни.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З метою допомоги студенту в самостійному опрацюванні матеріалів</w:t>
      </w:r>
      <w:r>
        <w:rPr>
          <w:szCs w:val="28"/>
        </w:rPr>
        <w:t xml:space="preserve"> </w:t>
      </w:r>
      <w:r w:rsidRPr="00EC2597">
        <w:rPr>
          <w:szCs w:val="28"/>
        </w:rPr>
        <w:t>дисципліни викладачем проводиться індивідуально-консультативна робота.</w:t>
      </w:r>
    </w:p>
    <w:p w:rsidR="00EC2597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Крім опрацювання обов’язкових завдань курсу студент за бажанням може</w:t>
      </w:r>
      <w:r>
        <w:rPr>
          <w:szCs w:val="28"/>
        </w:rPr>
        <w:t xml:space="preserve"> </w:t>
      </w:r>
      <w:r w:rsidRPr="00EC2597">
        <w:rPr>
          <w:szCs w:val="28"/>
        </w:rPr>
        <w:t>виконати вибіркове завдання з дисципліни: підготовка наукової статті або</w:t>
      </w:r>
      <w:r>
        <w:rPr>
          <w:szCs w:val="28"/>
        </w:rPr>
        <w:t xml:space="preserve"> </w:t>
      </w:r>
      <w:r w:rsidRPr="00EC2597">
        <w:rPr>
          <w:szCs w:val="28"/>
        </w:rPr>
        <w:t>виступ на студентській науковій конференції; написання реферату, есе,</w:t>
      </w:r>
      <w:r>
        <w:rPr>
          <w:szCs w:val="28"/>
        </w:rPr>
        <w:t xml:space="preserve"> </w:t>
      </w:r>
      <w:r w:rsidRPr="00EC2597">
        <w:rPr>
          <w:szCs w:val="28"/>
        </w:rPr>
        <w:t>критичного огляду на статті зарубіжних і вітчизняних авторів з актуальних</w:t>
      </w:r>
      <w:r>
        <w:rPr>
          <w:szCs w:val="28"/>
        </w:rPr>
        <w:t xml:space="preserve"> </w:t>
      </w:r>
      <w:r w:rsidRPr="00EC2597">
        <w:rPr>
          <w:szCs w:val="28"/>
        </w:rPr>
        <w:t>питань дисципліни; виконання розрахункових, графічних робіт; підготовка</w:t>
      </w:r>
      <w:r>
        <w:rPr>
          <w:szCs w:val="28"/>
        </w:rPr>
        <w:t xml:space="preserve"> </w:t>
      </w:r>
      <w:r w:rsidRPr="00EC2597">
        <w:rPr>
          <w:szCs w:val="28"/>
        </w:rPr>
        <w:t>презентації за заданою тематикою; виконання завдань в рамках дослідницьких</w:t>
      </w:r>
      <w:r>
        <w:rPr>
          <w:szCs w:val="28"/>
        </w:rPr>
        <w:t xml:space="preserve"> </w:t>
      </w:r>
      <w:r w:rsidRPr="00EC2597">
        <w:rPr>
          <w:szCs w:val="28"/>
        </w:rPr>
        <w:t>проектів кафедри.</w:t>
      </w:r>
    </w:p>
    <w:p w:rsidR="00580862" w:rsidRPr="00EC2597" w:rsidRDefault="00EC2597" w:rsidP="00EC2597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Для критичного огляду можуть бути вибрані статті зарубіжних і</w:t>
      </w:r>
      <w:r>
        <w:rPr>
          <w:szCs w:val="28"/>
        </w:rPr>
        <w:t xml:space="preserve"> </w:t>
      </w:r>
      <w:r w:rsidRPr="00EC2597">
        <w:rPr>
          <w:szCs w:val="28"/>
        </w:rPr>
        <w:t>вітчизняних авторів з актуальних питань дисципліни, які опубліковані за</w:t>
      </w:r>
      <w:r>
        <w:rPr>
          <w:szCs w:val="28"/>
        </w:rPr>
        <w:t xml:space="preserve"> </w:t>
      </w:r>
      <w:r w:rsidRPr="00EC2597">
        <w:rPr>
          <w:szCs w:val="28"/>
        </w:rPr>
        <w:t>останні два роки в періодичних виданнях. Критичний огляд виконується на базі</w:t>
      </w:r>
      <w:r>
        <w:rPr>
          <w:szCs w:val="28"/>
        </w:rPr>
        <w:t xml:space="preserve"> </w:t>
      </w:r>
      <w:r w:rsidRPr="00EC2597">
        <w:rPr>
          <w:szCs w:val="28"/>
        </w:rPr>
        <w:t>5 наукових публікацій.</w:t>
      </w:r>
    </w:p>
    <w:p w:rsidR="00580862" w:rsidRPr="00C318CA" w:rsidRDefault="00580862" w:rsidP="00580862">
      <w:pPr>
        <w:spacing w:line="240" w:lineRule="auto"/>
        <w:jc w:val="center"/>
        <w:rPr>
          <w:b/>
          <w:i/>
          <w:caps/>
          <w:szCs w:val="28"/>
          <w:u w:val="single"/>
        </w:rPr>
      </w:pPr>
      <w:r w:rsidRPr="00C318CA">
        <w:rPr>
          <w:b/>
          <w:i/>
          <w:caps/>
          <w:szCs w:val="28"/>
          <w:u w:val="single"/>
        </w:rPr>
        <w:t>Методичне забезпечення</w:t>
      </w:r>
    </w:p>
    <w:p w:rsidR="00845A86" w:rsidRPr="00845A86" w:rsidRDefault="0056318A" w:rsidP="0056318A">
      <w:pPr>
        <w:pStyle w:val="ae"/>
        <w:spacing w:line="240" w:lineRule="auto"/>
        <w:ind w:left="0" w:firstLine="0"/>
        <w:jc w:val="left"/>
        <w:rPr>
          <w:szCs w:val="28"/>
        </w:rPr>
      </w:pPr>
      <w:r>
        <w:rPr>
          <w:szCs w:val="28"/>
        </w:rPr>
        <w:t>1.</w:t>
      </w:r>
      <w:r w:rsidR="00EC2597" w:rsidRPr="00845A86">
        <w:rPr>
          <w:szCs w:val="28"/>
        </w:rPr>
        <w:t>Опорний конспект лекцій.</w:t>
      </w:r>
      <w:r w:rsidR="00EC2597" w:rsidRPr="004A4ED5">
        <w:t xml:space="preserve"> </w:t>
      </w:r>
    </w:p>
    <w:p w:rsidR="00614B2F" w:rsidRPr="00614B2F" w:rsidRDefault="00614B2F" w:rsidP="00614B2F">
      <w:pPr>
        <w:spacing w:line="240" w:lineRule="auto"/>
        <w:ind w:firstLine="0"/>
        <w:rPr>
          <w:b/>
          <w:caps/>
          <w:szCs w:val="28"/>
        </w:rPr>
      </w:pPr>
      <w:r w:rsidRPr="00614B2F">
        <w:rPr>
          <w:szCs w:val="28"/>
        </w:rPr>
        <w:t>2.</w:t>
      </w:r>
      <w:r>
        <w:rPr>
          <w:szCs w:val="28"/>
        </w:rPr>
        <w:t xml:space="preserve"> </w:t>
      </w:r>
      <w:r w:rsidRPr="00614B2F">
        <w:rPr>
          <w:szCs w:val="28"/>
        </w:rPr>
        <w:t xml:space="preserve">Навчально-методичний посібник з дисципліни «Корпоративна соціальна відповідальність» для здобувачів освітнього ступеня магістра напряму підготовки 073 «Менеджмент» усіх форм  навчання /уклад.: </w:t>
      </w:r>
      <w:proofErr w:type="spellStart"/>
      <w:r w:rsidRPr="00614B2F">
        <w:rPr>
          <w:szCs w:val="28"/>
        </w:rPr>
        <w:t>д.е.н</w:t>
      </w:r>
      <w:proofErr w:type="spellEnd"/>
      <w:r w:rsidRPr="00614B2F">
        <w:rPr>
          <w:szCs w:val="28"/>
        </w:rPr>
        <w:t xml:space="preserve">., проф. </w:t>
      </w:r>
      <w:proofErr w:type="spellStart"/>
      <w:r w:rsidRPr="00614B2F">
        <w:rPr>
          <w:szCs w:val="28"/>
        </w:rPr>
        <w:t>Фінагіна</w:t>
      </w:r>
      <w:proofErr w:type="spellEnd"/>
      <w:r w:rsidRPr="00614B2F">
        <w:rPr>
          <w:szCs w:val="28"/>
        </w:rPr>
        <w:t xml:space="preserve"> О.В., </w:t>
      </w:r>
      <w:proofErr w:type="spellStart"/>
      <w:r w:rsidRPr="00614B2F">
        <w:rPr>
          <w:szCs w:val="28"/>
        </w:rPr>
        <w:t>к.е.н</w:t>
      </w:r>
      <w:proofErr w:type="spellEnd"/>
      <w:r w:rsidRPr="00614B2F">
        <w:rPr>
          <w:szCs w:val="28"/>
        </w:rPr>
        <w:t xml:space="preserve">., доцент </w:t>
      </w:r>
      <w:proofErr w:type="spellStart"/>
      <w:r w:rsidRPr="00614B2F">
        <w:rPr>
          <w:szCs w:val="28"/>
        </w:rPr>
        <w:t>Панкова</w:t>
      </w:r>
      <w:proofErr w:type="spellEnd"/>
      <w:r w:rsidRPr="00614B2F">
        <w:rPr>
          <w:szCs w:val="28"/>
        </w:rPr>
        <w:t xml:space="preserve"> Л.І., </w:t>
      </w:r>
      <w:proofErr w:type="spellStart"/>
      <w:r w:rsidRPr="00614B2F">
        <w:rPr>
          <w:szCs w:val="28"/>
        </w:rPr>
        <w:t>д.е.н</w:t>
      </w:r>
      <w:proofErr w:type="spellEnd"/>
      <w:r w:rsidRPr="00614B2F">
        <w:rPr>
          <w:szCs w:val="28"/>
        </w:rPr>
        <w:t xml:space="preserve">., доцент Павловська А.С., </w:t>
      </w:r>
      <w:proofErr w:type="spellStart"/>
      <w:r w:rsidRPr="00614B2F">
        <w:rPr>
          <w:szCs w:val="28"/>
        </w:rPr>
        <w:t>к.е.н</w:t>
      </w:r>
      <w:proofErr w:type="spellEnd"/>
      <w:r w:rsidRPr="00614B2F">
        <w:rPr>
          <w:szCs w:val="28"/>
        </w:rPr>
        <w:t xml:space="preserve">., Гулак Д.В., </w:t>
      </w:r>
      <w:proofErr w:type="spellStart"/>
      <w:r w:rsidRPr="00614B2F">
        <w:rPr>
          <w:szCs w:val="28"/>
        </w:rPr>
        <w:t>викл</w:t>
      </w:r>
      <w:proofErr w:type="spellEnd"/>
      <w:r w:rsidRPr="00614B2F">
        <w:rPr>
          <w:szCs w:val="28"/>
        </w:rPr>
        <w:t xml:space="preserve">. </w:t>
      </w:r>
      <w:proofErr w:type="spellStart"/>
      <w:r w:rsidRPr="00614B2F">
        <w:rPr>
          <w:szCs w:val="28"/>
        </w:rPr>
        <w:t>Скибська</w:t>
      </w:r>
      <w:proofErr w:type="spellEnd"/>
      <w:r w:rsidRPr="00614B2F">
        <w:rPr>
          <w:szCs w:val="28"/>
        </w:rPr>
        <w:t xml:space="preserve"> К.О. Черкаси: ЧДТУ, 2019. 248 с. </w:t>
      </w:r>
    </w:p>
    <w:p w:rsidR="00580862" w:rsidRPr="00614B2F" w:rsidRDefault="00580862" w:rsidP="00614B2F">
      <w:pPr>
        <w:pStyle w:val="ae"/>
        <w:spacing w:line="240" w:lineRule="auto"/>
        <w:ind w:left="0" w:firstLine="0"/>
        <w:jc w:val="left"/>
        <w:rPr>
          <w:caps/>
          <w:szCs w:val="28"/>
        </w:rPr>
      </w:pPr>
    </w:p>
    <w:p w:rsidR="00580862" w:rsidRDefault="00580862" w:rsidP="00580862">
      <w:pPr>
        <w:spacing w:line="240" w:lineRule="auto"/>
        <w:rPr>
          <w:b/>
          <w:szCs w:val="28"/>
        </w:rPr>
      </w:pPr>
    </w:p>
    <w:p w:rsidR="00580862" w:rsidRDefault="00611CE9" w:rsidP="00580862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>8</w:t>
      </w:r>
      <w:r w:rsidR="00580862">
        <w:rPr>
          <w:b/>
          <w:szCs w:val="28"/>
        </w:rPr>
        <w:t>.2 Рекомендації до самостійної роботи здобувачів вищої освіти заочної форми навчання.</w:t>
      </w:r>
    </w:p>
    <w:p w:rsidR="00580862" w:rsidRPr="00EC2597" w:rsidRDefault="004A4ED5" w:rsidP="004A4ED5">
      <w:pPr>
        <w:spacing w:line="240" w:lineRule="auto"/>
        <w:ind w:firstLine="567"/>
        <w:rPr>
          <w:szCs w:val="28"/>
        </w:rPr>
      </w:pPr>
      <w:r w:rsidRPr="00EC2597">
        <w:rPr>
          <w:szCs w:val="28"/>
        </w:rPr>
        <w:t>Студенти заочної форми навчання виконують індивідуальне завдання з</w:t>
      </w:r>
      <w:r w:rsidR="00EC2597" w:rsidRPr="00EC2597">
        <w:rPr>
          <w:szCs w:val="28"/>
        </w:rPr>
        <w:t xml:space="preserve"> </w:t>
      </w:r>
      <w:r w:rsidRPr="00EC2597">
        <w:rPr>
          <w:szCs w:val="28"/>
        </w:rPr>
        <w:t>дисципліни у вигляді контрольної роботи в міжсесійний період. Перевірка та</w:t>
      </w:r>
      <w:r w:rsidR="00EC2597" w:rsidRPr="00EC2597">
        <w:rPr>
          <w:szCs w:val="28"/>
        </w:rPr>
        <w:t xml:space="preserve"> </w:t>
      </w:r>
      <w:r w:rsidRPr="00EC2597">
        <w:rPr>
          <w:szCs w:val="28"/>
        </w:rPr>
        <w:t>захист індивідуального завдання здійснюється під час сесії. Завдання на</w:t>
      </w:r>
      <w:r w:rsidR="00EC2597" w:rsidRPr="00EC2597">
        <w:rPr>
          <w:szCs w:val="28"/>
        </w:rPr>
        <w:t xml:space="preserve"> </w:t>
      </w:r>
      <w:r w:rsidRPr="00EC2597">
        <w:rPr>
          <w:szCs w:val="28"/>
        </w:rPr>
        <w:t>виконання індивідуальної роботи щорічно оновлюються і розміщуються</w:t>
      </w:r>
      <w:r w:rsidR="00EC2597" w:rsidRPr="00EC2597">
        <w:rPr>
          <w:szCs w:val="28"/>
        </w:rPr>
        <w:t xml:space="preserve"> </w:t>
      </w:r>
      <w:r w:rsidRPr="00EC2597">
        <w:rPr>
          <w:szCs w:val="28"/>
        </w:rPr>
        <w:t>системі підтримки дистанційного навчання ЧДТУ і будуть доведені до відома</w:t>
      </w:r>
      <w:r w:rsidR="000C173A" w:rsidRPr="00EC2597">
        <w:rPr>
          <w:szCs w:val="28"/>
        </w:rPr>
        <w:t xml:space="preserve"> </w:t>
      </w:r>
      <w:r w:rsidRPr="00EC2597">
        <w:rPr>
          <w:szCs w:val="28"/>
        </w:rPr>
        <w:t>студентів при проведенні оглядових лекцій. Кожному студенту пропонується</w:t>
      </w:r>
      <w:r w:rsidR="000C173A" w:rsidRPr="00EC2597">
        <w:rPr>
          <w:szCs w:val="28"/>
        </w:rPr>
        <w:t xml:space="preserve"> </w:t>
      </w:r>
      <w:r w:rsidRPr="00EC2597">
        <w:rPr>
          <w:szCs w:val="28"/>
        </w:rPr>
        <w:t>індивідуальний варіант виконання завдання.</w:t>
      </w:r>
    </w:p>
    <w:p w:rsidR="00580862" w:rsidRDefault="00580862" w:rsidP="00580862">
      <w:pPr>
        <w:spacing w:line="240" w:lineRule="auto"/>
        <w:jc w:val="center"/>
        <w:rPr>
          <w:b/>
          <w:caps/>
          <w:sz w:val="32"/>
          <w:szCs w:val="32"/>
        </w:rPr>
      </w:pPr>
    </w:p>
    <w:p w:rsidR="00580862" w:rsidRPr="00C318CA" w:rsidRDefault="00580862" w:rsidP="00580862">
      <w:pPr>
        <w:spacing w:line="240" w:lineRule="auto"/>
        <w:jc w:val="center"/>
        <w:rPr>
          <w:b/>
          <w:i/>
          <w:caps/>
          <w:szCs w:val="28"/>
          <w:u w:val="single"/>
        </w:rPr>
      </w:pPr>
      <w:r w:rsidRPr="00C318CA">
        <w:rPr>
          <w:b/>
          <w:i/>
          <w:caps/>
          <w:szCs w:val="28"/>
          <w:u w:val="single"/>
        </w:rPr>
        <w:t>Методичне забезпечення</w:t>
      </w:r>
    </w:p>
    <w:p w:rsidR="00EC2597" w:rsidRPr="00614B2F" w:rsidRDefault="00EC2597" w:rsidP="00EC2597">
      <w:pPr>
        <w:pStyle w:val="ae"/>
        <w:numPr>
          <w:ilvl w:val="0"/>
          <w:numId w:val="3"/>
        </w:numPr>
        <w:spacing w:line="240" w:lineRule="auto"/>
        <w:ind w:left="0" w:firstLine="360"/>
        <w:jc w:val="left"/>
        <w:rPr>
          <w:i/>
          <w:szCs w:val="28"/>
        </w:rPr>
      </w:pPr>
      <w:r w:rsidRPr="00614B2F">
        <w:rPr>
          <w:szCs w:val="28"/>
        </w:rPr>
        <w:t>Опорний конспект лекцій.</w:t>
      </w:r>
      <w:r w:rsidRPr="00614B2F">
        <w:t xml:space="preserve"> </w:t>
      </w:r>
    </w:p>
    <w:p w:rsidR="00614B2F" w:rsidRPr="00614B2F" w:rsidRDefault="00614B2F" w:rsidP="00614B2F">
      <w:pPr>
        <w:pStyle w:val="ae"/>
        <w:numPr>
          <w:ilvl w:val="0"/>
          <w:numId w:val="3"/>
        </w:numPr>
        <w:spacing w:line="240" w:lineRule="auto"/>
        <w:rPr>
          <w:b/>
          <w:caps/>
          <w:szCs w:val="28"/>
        </w:rPr>
      </w:pPr>
      <w:r w:rsidRPr="00614B2F">
        <w:rPr>
          <w:szCs w:val="28"/>
        </w:rPr>
        <w:t xml:space="preserve">Навчально-методичний посібник з дисципліни «Корпоративна соціальна відповідальність» для здобувачів освітнього ступеня магістра напряму підготовки 073 «Менеджмент» усіх форм  навчання /уклад.: </w:t>
      </w:r>
      <w:proofErr w:type="spellStart"/>
      <w:r w:rsidRPr="00614B2F">
        <w:rPr>
          <w:szCs w:val="28"/>
        </w:rPr>
        <w:t>д.е.н</w:t>
      </w:r>
      <w:proofErr w:type="spellEnd"/>
      <w:r w:rsidRPr="00614B2F">
        <w:rPr>
          <w:szCs w:val="28"/>
        </w:rPr>
        <w:t xml:space="preserve">., проф. </w:t>
      </w:r>
      <w:proofErr w:type="spellStart"/>
      <w:r w:rsidRPr="00614B2F">
        <w:rPr>
          <w:szCs w:val="28"/>
        </w:rPr>
        <w:t>Фінагіна</w:t>
      </w:r>
      <w:proofErr w:type="spellEnd"/>
      <w:r w:rsidRPr="00614B2F">
        <w:rPr>
          <w:szCs w:val="28"/>
        </w:rPr>
        <w:t xml:space="preserve"> О.В., </w:t>
      </w:r>
      <w:proofErr w:type="spellStart"/>
      <w:r w:rsidRPr="00614B2F">
        <w:rPr>
          <w:szCs w:val="28"/>
        </w:rPr>
        <w:t>к.е.н</w:t>
      </w:r>
      <w:proofErr w:type="spellEnd"/>
      <w:r w:rsidRPr="00614B2F">
        <w:rPr>
          <w:szCs w:val="28"/>
        </w:rPr>
        <w:t xml:space="preserve">., доцент </w:t>
      </w:r>
      <w:proofErr w:type="spellStart"/>
      <w:r w:rsidRPr="00614B2F">
        <w:rPr>
          <w:szCs w:val="28"/>
        </w:rPr>
        <w:t>Панкова</w:t>
      </w:r>
      <w:proofErr w:type="spellEnd"/>
      <w:r w:rsidRPr="00614B2F">
        <w:rPr>
          <w:szCs w:val="28"/>
        </w:rPr>
        <w:t xml:space="preserve"> Л.І., </w:t>
      </w:r>
      <w:proofErr w:type="spellStart"/>
      <w:r w:rsidRPr="00614B2F">
        <w:rPr>
          <w:szCs w:val="28"/>
        </w:rPr>
        <w:t>д.е.н</w:t>
      </w:r>
      <w:proofErr w:type="spellEnd"/>
      <w:r w:rsidRPr="00614B2F">
        <w:rPr>
          <w:szCs w:val="28"/>
        </w:rPr>
        <w:t xml:space="preserve">., доцент Павловська А.С., </w:t>
      </w:r>
      <w:proofErr w:type="spellStart"/>
      <w:r w:rsidRPr="00614B2F">
        <w:rPr>
          <w:szCs w:val="28"/>
        </w:rPr>
        <w:t>к.е.н</w:t>
      </w:r>
      <w:proofErr w:type="spellEnd"/>
      <w:r w:rsidRPr="00614B2F">
        <w:rPr>
          <w:szCs w:val="28"/>
        </w:rPr>
        <w:t xml:space="preserve">., Гулак Д.В., </w:t>
      </w:r>
      <w:proofErr w:type="spellStart"/>
      <w:r w:rsidRPr="00614B2F">
        <w:rPr>
          <w:szCs w:val="28"/>
        </w:rPr>
        <w:t>викл</w:t>
      </w:r>
      <w:proofErr w:type="spellEnd"/>
      <w:r w:rsidRPr="00614B2F">
        <w:rPr>
          <w:szCs w:val="28"/>
        </w:rPr>
        <w:t xml:space="preserve">. </w:t>
      </w:r>
      <w:proofErr w:type="spellStart"/>
      <w:r w:rsidRPr="00614B2F">
        <w:rPr>
          <w:szCs w:val="28"/>
        </w:rPr>
        <w:t>Скибська</w:t>
      </w:r>
      <w:proofErr w:type="spellEnd"/>
      <w:r w:rsidRPr="00614B2F">
        <w:rPr>
          <w:szCs w:val="28"/>
        </w:rPr>
        <w:t xml:space="preserve"> К.О. Черкаси: ЧДТУ, 2019. 248 с. </w:t>
      </w:r>
    </w:p>
    <w:p w:rsidR="00580862" w:rsidRDefault="00580862" w:rsidP="00580862">
      <w:pPr>
        <w:spacing w:line="240" w:lineRule="auto"/>
        <w:rPr>
          <w:b/>
          <w:caps/>
          <w:sz w:val="32"/>
          <w:szCs w:val="32"/>
        </w:rPr>
      </w:pPr>
    </w:p>
    <w:p w:rsidR="00580862" w:rsidRDefault="00611CE9" w:rsidP="00580862">
      <w:pPr>
        <w:spacing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9</w:t>
      </w:r>
      <w:r w:rsidR="00580862">
        <w:rPr>
          <w:b/>
          <w:caps/>
          <w:szCs w:val="28"/>
        </w:rPr>
        <w:t xml:space="preserve"> система оцінювання навчальних досятнень</w:t>
      </w:r>
    </w:p>
    <w:p w:rsidR="00580862" w:rsidRDefault="00580862" w:rsidP="00580862">
      <w:pPr>
        <w:spacing w:line="240" w:lineRule="auto"/>
        <w:jc w:val="center"/>
        <w:rPr>
          <w:b/>
          <w:caps/>
          <w:szCs w:val="28"/>
        </w:rPr>
      </w:pPr>
    </w:p>
    <w:p w:rsidR="00580862" w:rsidRDefault="00611CE9" w:rsidP="00580862">
      <w:pPr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9</w:t>
      </w:r>
      <w:r w:rsidR="00580862">
        <w:rPr>
          <w:b/>
          <w:caps/>
          <w:szCs w:val="28"/>
        </w:rPr>
        <w:t>.1 Методи контролю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Знання студентів з дисципліни визначаються шляхом поточного і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Підсумкового (сесійного) контролю.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Поточний контроль передбачає проведення контролю засвоєння тем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Курсу у формі спостереження за навчальною діяльністю студентів, усного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Опитування, письмового контролю, тестового контролю.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Результатом вивчення</w:t>
      </w:r>
      <w:r w:rsidRPr="004A4ED5">
        <w:rPr>
          <w:caps/>
          <w:szCs w:val="28"/>
        </w:rPr>
        <w:t xml:space="preserve"> </w:t>
      </w:r>
      <w:r w:rsidRPr="004A4ED5">
        <w:rPr>
          <w:szCs w:val="28"/>
        </w:rPr>
        <w:t>даного курсу є залік, який передбачає оцінку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Знань студента в усній формі по питаннях, складених на основі програми курсу.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Повна відповідь на залікові питання, яка оцінюється на 40 балів, має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Відповідати таким вимогам: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- розгорнута, вичерпна відповідь на питання; досконале володіння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Необхідними для розкриття змісту питання категоріями та законами;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- правильне розкриття змісту категорій та законів, механізму їх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Взаємозв’язку і взаємодії;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- здатність здійснювати порівняльний аналіз різних теорій, концепцій,</w:t>
      </w:r>
      <w:r w:rsidR="000C173A">
        <w:rPr>
          <w:szCs w:val="28"/>
        </w:rPr>
        <w:t xml:space="preserve"> </w:t>
      </w:r>
      <w:r w:rsidRPr="004A4ED5">
        <w:rPr>
          <w:caps/>
          <w:szCs w:val="28"/>
        </w:rPr>
        <w:t>п</w:t>
      </w:r>
      <w:r w:rsidRPr="004A4ED5">
        <w:rPr>
          <w:szCs w:val="28"/>
        </w:rPr>
        <w:t>ідходів та самостійно робити логічні висновки й узагальнення</w:t>
      </w:r>
      <w:r w:rsidRPr="004A4ED5">
        <w:rPr>
          <w:caps/>
          <w:szCs w:val="28"/>
        </w:rPr>
        <w:t>,</w:t>
      </w:r>
      <w:r w:rsidR="000C173A">
        <w:rPr>
          <w:caps/>
          <w:szCs w:val="28"/>
        </w:rPr>
        <w:t xml:space="preserve"> </w:t>
      </w:r>
      <w:r w:rsidRPr="004A4ED5">
        <w:rPr>
          <w:szCs w:val="28"/>
        </w:rPr>
        <w:t>- знання методичних підходів щодо проведення аналізу.</w:t>
      </w:r>
    </w:p>
    <w:p w:rsidR="004A4ED5" w:rsidRPr="004A4ED5" w:rsidRDefault="004A4ED5" w:rsidP="004A4ED5">
      <w:pPr>
        <w:spacing w:line="240" w:lineRule="auto"/>
        <w:rPr>
          <w:caps/>
          <w:szCs w:val="28"/>
        </w:rPr>
      </w:pPr>
      <w:r w:rsidRPr="004A4ED5">
        <w:rPr>
          <w:szCs w:val="28"/>
        </w:rPr>
        <w:t>- демонстрація здатності висловлювання та аргументування власного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Ставлення до альтерна</w:t>
      </w:r>
      <w:r w:rsidR="00845A86">
        <w:rPr>
          <w:szCs w:val="28"/>
        </w:rPr>
        <w:t>тивних поглядів на дане питання.</w:t>
      </w:r>
    </w:p>
    <w:p w:rsidR="00580862" w:rsidRDefault="004A4ED5" w:rsidP="004A4ED5">
      <w:pPr>
        <w:spacing w:line="240" w:lineRule="auto"/>
        <w:rPr>
          <w:szCs w:val="28"/>
        </w:rPr>
      </w:pPr>
      <w:r w:rsidRPr="004A4ED5">
        <w:rPr>
          <w:szCs w:val="28"/>
        </w:rPr>
        <w:t>Підсумкова оцінка за вивчення дисципліни визначається при успішному</w:t>
      </w:r>
      <w:r w:rsidR="000C173A">
        <w:rPr>
          <w:szCs w:val="28"/>
        </w:rPr>
        <w:t xml:space="preserve"> </w:t>
      </w:r>
      <w:r w:rsidRPr="004A4ED5">
        <w:rPr>
          <w:szCs w:val="28"/>
        </w:rPr>
        <w:t>Складанні заліку та (або) достатньої кількості накопичених протягом семестру</w:t>
      </w:r>
      <w:r w:rsidRPr="004A4ED5">
        <w:rPr>
          <w:caps/>
          <w:szCs w:val="28"/>
        </w:rPr>
        <w:t xml:space="preserve"> </w:t>
      </w:r>
      <w:r w:rsidRPr="004A4ED5">
        <w:rPr>
          <w:szCs w:val="28"/>
        </w:rPr>
        <w:t>балів.</w:t>
      </w:r>
    </w:p>
    <w:p w:rsidR="000C173A" w:rsidRPr="004A4ED5" w:rsidRDefault="000C173A" w:rsidP="004A4ED5">
      <w:pPr>
        <w:spacing w:line="240" w:lineRule="auto"/>
        <w:rPr>
          <w:caps/>
          <w:szCs w:val="28"/>
        </w:rPr>
      </w:pPr>
    </w:p>
    <w:p w:rsidR="00580862" w:rsidRPr="00AA072B" w:rsidRDefault="00611CE9" w:rsidP="00580862">
      <w:pPr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9</w:t>
      </w:r>
      <w:r w:rsidR="00580862">
        <w:rPr>
          <w:b/>
          <w:caps/>
          <w:szCs w:val="28"/>
        </w:rPr>
        <w:t xml:space="preserve">.2 </w:t>
      </w:r>
      <w:r w:rsidR="00580862" w:rsidRPr="00AA072B">
        <w:rPr>
          <w:b/>
          <w:caps/>
          <w:szCs w:val="28"/>
        </w:rPr>
        <w:t>Питання до заліку</w:t>
      </w:r>
    </w:p>
    <w:p w:rsidR="001F7E96" w:rsidRPr="00AA072B" w:rsidRDefault="001F7E9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>Історія розвитку корпоративної соціальної відповідальності її суть та значення.</w:t>
      </w:r>
    </w:p>
    <w:p w:rsidR="001F7E96" w:rsidRPr="00AA072B" w:rsidRDefault="001F7E9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>Внутрішнє і зовнішнє середовище КСВ.</w:t>
      </w:r>
    </w:p>
    <w:p w:rsidR="001F7E96" w:rsidRPr="00AA072B" w:rsidRDefault="001F7E9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 xml:space="preserve">Концепція менеджменту заінтересованих осіб.  </w:t>
      </w:r>
    </w:p>
    <w:p w:rsidR="001F7E96" w:rsidRPr="00AA072B" w:rsidRDefault="001F7E9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>Переваги та ризики впровадження стратегії КСВ.</w:t>
      </w:r>
    </w:p>
    <w:p w:rsidR="001F7E96" w:rsidRPr="00AA072B" w:rsidRDefault="001F7E9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>Моделі КСВ (американська, європейська, японська)</w:t>
      </w:r>
    </w:p>
    <w:p w:rsidR="001F7E96" w:rsidRPr="00AA072B" w:rsidRDefault="001F7E9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 xml:space="preserve">Міжнародні ініціативи як чинник формування і розвитку КСВ (Глобальний договір ООН). </w:t>
      </w:r>
    </w:p>
    <w:p w:rsidR="001F7E96" w:rsidRPr="00AA072B" w:rsidRDefault="001F7E9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>Вітчизняний досвід становлення КСВ.</w:t>
      </w:r>
    </w:p>
    <w:p w:rsidR="001F7E96" w:rsidRPr="00AA072B" w:rsidRDefault="001F7E96" w:rsidP="00AA072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AA072B">
        <w:rPr>
          <w:rFonts w:ascii="Times New Roman" w:hAnsi="Times New Roman"/>
          <w:bCs/>
          <w:sz w:val="28"/>
          <w:szCs w:val="28"/>
        </w:rPr>
        <w:t xml:space="preserve">КСВ як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складова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стратегії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управління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чинник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підвищення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конкурентоспроможності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організації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>.</w:t>
      </w:r>
    </w:p>
    <w:p w:rsidR="001F7E96" w:rsidRPr="00AA072B" w:rsidRDefault="001F7E96" w:rsidP="00AA072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AA072B">
        <w:rPr>
          <w:rFonts w:ascii="Times New Roman" w:hAnsi="Times New Roman"/>
          <w:bCs/>
          <w:sz w:val="28"/>
          <w:szCs w:val="28"/>
        </w:rPr>
        <w:t>Впровадження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КСВ у практики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процедури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компанії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.  </w:t>
      </w:r>
    </w:p>
    <w:p w:rsidR="001F7E96" w:rsidRPr="00AA072B" w:rsidRDefault="001F7E96" w:rsidP="00AA072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A072B">
        <w:rPr>
          <w:rFonts w:ascii="Times New Roman" w:hAnsi="Times New Roman"/>
          <w:bCs/>
          <w:sz w:val="28"/>
          <w:szCs w:val="28"/>
        </w:rPr>
        <w:t>Підвищення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ефективності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діяльності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 СВ через Раду </w:t>
      </w:r>
      <w:proofErr w:type="spellStart"/>
      <w:r w:rsidRPr="00AA072B">
        <w:rPr>
          <w:rFonts w:ascii="Times New Roman" w:hAnsi="Times New Roman"/>
          <w:bCs/>
          <w:sz w:val="28"/>
          <w:szCs w:val="28"/>
        </w:rPr>
        <w:t>директорів</w:t>
      </w:r>
      <w:proofErr w:type="spellEnd"/>
      <w:r w:rsidRPr="00AA072B">
        <w:rPr>
          <w:rFonts w:ascii="Times New Roman" w:hAnsi="Times New Roman"/>
          <w:bCs/>
          <w:sz w:val="28"/>
          <w:szCs w:val="28"/>
        </w:rPr>
        <w:t xml:space="preserve">.  </w:t>
      </w:r>
    </w:p>
    <w:p w:rsidR="009D79E6" w:rsidRPr="00AA072B" w:rsidRDefault="009D79E6" w:rsidP="00AA072B">
      <w:pPr>
        <w:pStyle w:val="ae"/>
        <w:numPr>
          <w:ilvl w:val="0"/>
          <w:numId w:val="7"/>
        </w:numPr>
        <w:tabs>
          <w:tab w:val="num" w:pos="0"/>
          <w:tab w:val="left" w:pos="900"/>
        </w:tabs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 xml:space="preserve">Кодекс корпоративної поведінки і конфліктів інтересів. </w:t>
      </w:r>
    </w:p>
    <w:p w:rsidR="009D79E6" w:rsidRPr="00AA072B" w:rsidRDefault="009D79E6" w:rsidP="00AA072B">
      <w:pPr>
        <w:pStyle w:val="ae"/>
        <w:numPr>
          <w:ilvl w:val="0"/>
          <w:numId w:val="7"/>
        </w:numPr>
        <w:tabs>
          <w:tab w:val="num" w:pos="0"/>
          <w:tab w:val="left" w:pos="900"/>
        </w:tabs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 xml:space="preserve">Управління КСВ. Роль КСВ-менеджерів в компаніях: статус, основні функції, кваліфікація, типові обов’язки, професійні стандарти.  </w:t>
      </w:r>
    </w:p>
    <w:p w:rsidR="009D79E6" w:rsidRPr="00AA072B" w:rsidRDefault="009D79E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>Міжнародні ініціативи із захисту прав людини в бізнес-середовищі. Рамкова концепція ООН «Захист. Повага. Гарантія справедливості»</w:t>
      </w:r>
    </w:p>
    <w:p w:rsidR="009D79E6" w:rsidRPr="00AA072B" w:rsidRDefault="009D79E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 xml:space="preserve">Права людини на робочому місці: Декларація МОП. Добровільні принципи з безпеки і прав людини і Глобальні принципи </w:t>
      </w:r>
      <w:proofErr w:type="spellStart"/>
      <w:r w:rsidRPr="00AA072B">
        <w:rPr>
          <w:rFonts w:cs="Times New Roman"/>
          <w:szCs w:val="28"/>
        </w:rPr>
        <w:t>Саллівана</w:t>
      </w:r>
      <w:proofErr w:type="spellEnd"/>
    </w:p>
    <w:p w:rsidR="009D79E6" w:rsidRPr="00AA072B" w:rsidRDefault="009D79E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lastRenderedPageBreak/>
        <w:t>Соціальний діалог в Україні.</w:t>
      </w:r>
    </w:p>
    <w:p w:rsidR="009D79E6" w:rsidRPr="00AA072B" w:rsidRDefault="009D79E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Міжнародні і українські ініціативи в сфері захисту прав споживачів</w:t>
      </w:r>
    </w:p>
    <w:p w:rsidR="009D79E6" w:rsidRPr="00AA072B" w:rsidRDefault="009D79E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Основні принципи і напрямки впровадження КСВ у сфері захисту прав споживачів</w:t>
      </w:r>
    </w:p>
    <w:p w:rsidR="009D79E6" w:rsidRPr="00AA072B" w:rsidRDefault="009D79E6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Міжнародний і український досвід впровадження принципів соціальної відповідальності відносно споживачів</w:t>
      </w:r>
    </w:p>
    <w:p w:rsidR="00457447" w:rsidRPr="00AA072B" w:rsidRDefault="00457447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Історичні аспекти залучення й розвитку громад. Етапи розвитку корпоративної соціальної відповідальності в регіоні</w:t>
      </w:r>
    </w:p>
    <w:p w:rsidR="00457447" w:rsidRPr="00AA072B" w:rsidRDefault="00457447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 xml:space="preserve">Окремі питання розвитку громад. </w:t>
      </w:r>
    </w:p>
    <w:p w:rsidR="00457447" w:rsidRPr="00AA072B" w:rsidRDefault="00457447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bCs/>
          <w:szCs w:val="28"/>
        </w:rPr>
        <w:t>Особливості розвитку соціальної відповідальності в регіонах України. Співпраця у ланцюжку «компанія - місцева адміністрація - громада»</w:t>
      </w:r>
    </w:p>
    <w:p w:rsidR="005733AB" w:rsidRPr="00AA072B" w:rsidRDefault="005733AB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Особливості КСВ серед підприємств малого та середнього бізнесу</w:t>
      </w:r>
    </w:p>
    <w:p w:rsidR="005733AB" w:rsidRPr="00AA072B" w:rsidRDefault="005733AB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 xml:space="preserve">Програма UNIDO для відповідальних підприємців </w:t>
      </w:r>
      <w:r w:rsidRPr="00AA072B">
        <w:rPr>
          <w:rFonts w:cs="Times New Roman"/>
          <w:szCs w:val="28"/>
        </w:rPr>
        <w:t>R</w:t>
      </w:r>
      <w:r w:rsidRPr="00AA072B">
        <w:rPr>
          <w:rFonts w:cs="Times New Roman"/>
          <w:bCs/>
          <w:szCs w:val="28"/>
        </w:rPr>
        <w:t>ЕАР</w:t>
      </w:r>
    </w:p>
    <w:p w:rsidR="005733AB" w:rsidRPr="00AA072B" w:rsidRDefault="005733AB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Корпоративна соціальна відповідальність серед українських підприємств МСБ</w:t>
      </w:r>
    </w:p>
    <w:p w:rsidR="005733AB" w:rsidRPr="00AA072B" w:rsidRDefault="005733AB" w:rsidP="00AA072B">
      <w:pPr>
        <w:pStyle w:val="ae"/>
        <w:numPr>
          <w:ilvl w:val="0"/>
          <w:numId w:val="7"/>
        </w:numPr>
        <w:tabs>
          <w:tab w:val="left" w:pos="900"/>
        </w:tabs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 xml:space="preserve">Міжнародні документи щодо навколишнього середовища (Цілі розвитку тисячоліття, Декларація Ріо-де-Жанейро тощо) та стандарти екологічного менеджменту (серія ISO 14000). </w:t>
      </w:r>
    </w:p>
    <w:p w:rsidR="005733AB" w:rsidRPr="00AA072B" w:rsidRDefault="005733AB" w:rsidP="00AA072B">
      <w:pPr>
        <w:pStyle w:val="ae"/>
        <w:numPr>
          <w:ilvl w:val="0"/>
          <w:numId w:val="7"/>
        </w:numPr>
        <w:tabs>
          <w:tab w:val="left" w:pos="900"/>
        </w:tabs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Законодавство України про охорону навколишнього середовища.</w:t>
      </w:r>
    </w:p>
    <w:p w:rsidR="005733AB" w:rsidRPr="00AA072B" w:rsidRDefault="005733AB" w:rsidP="00AA072B">
      <w:pPr>
        <w:pStyle w:val="ae"/>
        <w:numPr>
          <w:ilvl w:val="0"/>
          <w:numId w:val="7"/>
        </w:numPr>
        <w:tabs>
          <w:tab w:val="left" w:pos="900"/>
        </w:tabs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Міжнародний і український досвід впровадження принципів екологічної відповідальності.</w:t>
      </w:r>
    </w:p>
    <w:p w:rsidR="005C54CA" w:rsidRPr="00AA072B" w:rsidRDefault="005C54CA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Історія виникнення та розвитку поняття «нефінансова звітність»</w:t>
      </w:r>
    </w:p>
    <w:p w:rsidR="005C54CA" w:rsidRPr="00AA072B" w:rsidRDefault="005C54CA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Стандарти підготовки нефінансового звіту</w:t>
      </w:r>
    </w:p>
    <w:p w:rsidR="005C54CA" w:rsidRPr="00AA072B" w:rsidRDefault="005C54CA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bCs/>
          <w:szCs w:val="28"/>
        </w:rPr>
      </w:pPr>
      <w:r w:rsidRPr="00AA072B">
        <w:rPr>
          <w:rFonts w:cs="Times New Roman"/>
          <w:bCs/>
          <w:szCs w:val="28"/>
        </w:rPr>
        <w:t>Основні етапи підготовки звіту</w:t>
      </w:r>
    </w:p>
    <w:p w:rsidR="00DC192C" w:rsidRPr="00AA072B" w:rsidRDefault="00DC192C" w:rsidP="00AA072B">
      <w:pPr>
        <w:pStyle w:val="23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AA072B">
        <w:rPr>
          <w:rFonts w:ascii="Times New Roman" w:hAnsi="Times New Roman" w:cs="Times New Roman"/>
          <w:b w:val="0"/>
          <w:sz w:val="28"/>
          <w:szCs w:val="28"/>
          <w:lang w:eastAsia="uk-UA"/>
        </w:rPr>
        <w:t>Відповідність законодавству і запобігання корупції як інструменти системи управління ризиками</w:t>
      </w:r>
    </w:p>
    <w:p w:rsidR="00DC192C" w:rsidRPr="00AA072B" w:rsidRDefault="00DC192C" w:rsidP="00AA072B">
      <w:pPr>
        <w:pStyle w:val="23"/>
        <w:keepNext/>
        <w:keepLines/>
        <w:numPr>
          <w:ilvl w:val="0"/>
          <w:numId w:val="7"/>
        </w:numPr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A072B">
        <w:rPr>
          <w:rFonts w:ascii="Times New Roman" w:hAnsi="Times New Roman" w:cs="Times New Roman"/>
          <w:b w:val="0"/>
          <w:sz w:val="28"/>
          <w:szCs w:val="28"/>
          <w:lang w:eastAsia="uk-UA"/>
        </w:rPr>
        <w:t>Відповідальні закупівлі</w:t>
      </w:r>
    </w:p>
    <w:p w:rsidR="00DC192C" w:rsidRPr="00AA072B" w:rsidRDefault="00DC192C" w:rsidP="00AA072B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1719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AA072B">
        <w:rPr>
          <w:rFonts w:ascii="Times New Roman" w:hAnsi="Times New Roman" w:cs="Times New Roman"/>
          <w:b w:val="0"/>
          <w:sz w:val="28"/>
          <w:szCs w:val="28"/>
          <w:lang w:eastAsia="uk-UA"/>
        </w:rPr>
        <w:t>Доброчесна конкуренція</w:t>
      </w:r>
    </w:p>
    <w:p w:rsidR="00AA072B" w:rsidRPr="00AA072B" w:rsidRDefault="00AA072B" w:rsidP="00AA072B">
      <w:pPr>
        <w:pStyle w:val="ae"/>
        <w:numPr>
          <w:ilvl w:val="0"/>
          <w:numId w:val="7"/>
        </w:numPr>
        <w:tabs>
          <w:tab w:val="num" w:pos="0"/>
          <w:tab w:val="left" w:pos="1080"/>
        </w:tabs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 xml:space="preserve">Методи оцінювання ділової репутації соціально відповідальної компанії. </w:t>
      </w:r>
    </w:p>
    <w:p w:rsidR="00AA072B" w:rsidRPr="00AA072B" w:rsidRDefault="00AA072B" w:rsidP="00AA072B">
      <w:pPr>
        <w:pStyle w:val="ae"/>
        <w:numPr>
          <w:ilvl w:val="0"/>
          <w:numId w:val="7"/>
        </w:numPr>
        <w:tabs>
          <w:tab w:val="num" w:pos="0"/>
          <w:tab w:val="left" w:pos="1080"/>
        </w:tabs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 xml:space="preserve">Методи та процедури оцінювання ефективності програм КСВ. Модель «Лондонської групи порівняльного аналізу» і особливості її використання. </w:t>
      </w:r>
    </w:p>
    <w:p w:rsidR="00AA072B" w:rsidRPr="00AA072B" w:rsidRDefault="00AA072B" w:rsidP="00AA072B">
      <w:pPr>
        <w:pStyle w:val="ae"/>
        <w:numPr>
          <w:ilvl w:val="0"/>
          <w:numId w:val="7"/>
        </w:numPr>
        <w:spacing w:line="240" w:lineRule="auto"/>
        <w:rPr>
          <w:rFonts w:cs="Times New Roman"/>
          <w:szCs w:val="28"/>
        </w:rPr>
      </w:pPr>
      <w:r w:rsidRPr="00AA072B">
        <w:rPr>
          <w:rFonts w:cs="Times New Roman"/>
          <w:szCs w:val="28"/>
        </w:rPr>
        <w:t>Збалансована система показників із КСВ</w:t>
      </w:r>
    </w:p>
    <w:p w:rsidR="005C54CA" w:rsidRPr="009B28F7" w:rsidRDefault="005C54CA" w:rsidP="005C54CA">
      <w:pPr>
        <w:ind w:firstLine="724"/>
        <w:rPr>
          <w:b/>
          <w:bCs/>
          <w:szCs w:val="28"/>
        </w:rPr>
      </w:pPr>
    </w:p>
    <w:p w:rsidR="00580862" w:rsidRPr="000A6A0B" w:rsidRDefault="00611CE9" w:rsidP="00580862">
      <w:pPr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9</w:t>
      </w:r>
      <w:r w:rsidR="00580862">
        <w:rPr>
          <w:b/>
          <w:caps/>
          <w:szCs w:val="28"/>
        </w:rPr>
        <w:t>.3 Критерії оцінювання</w:t>
      </w:r>
    </w:p>
    <w:p w:rsidR="00EC2597" w:rsidRPr="00EC2597" w:rsidRDefault="00EC2597" w:rsidP="00EC2597">
      <w:pPr>
        <w:spacing w:line="240" w:lineRule="auto"/>
        <w:rPr>
          <w:szCs w:val="28"/>
        </w:rPr>
      </w:pPr>
      <w:r w:rsidRPr="00EC2597">
        <w:rPr>
          <w:szCs w:val="28"/>
        </w:rPr>
        <w:t>За підсумками проведення практичних занять оцінюється рівень знань</w:t>
      </w:r>
      <w:r w:rsidR="009E2D57">
        <w:rPr>
          <w:szCs w:val="28"/>
        </w:rPr>
        <w:t xml:space="preserve"> </w:t>
      </w:r>
      <w:r w:rsidRPr="00EC2597">
        <w:rPr>
          <w:szCs w:val="28"/>
        </w:rPr>
        <w:t>студентів на основі ступеня розкриття питань теми практичного заняття,</w:t>
      </w:r>
      <w:r w:rsidR="009E2D57">
        <w:rPr>
          <w:szCs w:val="28"/>
        </w:rPr>
        <w:t xml:space="preserve"> </w:t>
      </w:r>
      <w:r w:rsidRPr="00EC2597">
        <w:rPr>
          <w:szCs w:val="28"/>
        </w:rPr>
        <w:t>розв’язування задач, активної участі в колективному обговоренні проблемних</w:t>
      </w:r>
      <w:r w:rsidR="009E2D57">
        <w:rPr>
          <w:szCs w:val="28"/>
        </w:rPr>
        <w:t xml:space="preserve"> </w:t>
      </w:r>
      <w:r w:rsidRPr="00EC2597">
        <w:rPr>
          <w:szCs w:val="28"/>
        </w:rPr>
        <w:t>питань за бальною системою, відповідно до критеріїв оцінювання знань</w:t>
      </w:r>
      <w:r w:rsidR="009E2D57">
        <w:rPr>
          <w:szCs w:val="28"/>
        </w:rPr>
        <w:t xml:space="preserve"> </w:t>
      </w:r>
      <w:r w:rsidRPr="00EC2597">
        <w:rPr>
          <w:szCs w:val="28"/>
        </w:rPr>
        <w:t xml:space="preserve">студентів з дисципліни. </w:t>
      </w:r>
    </w:p>
    <w:p w:rsidR="00580862" w:rsidRPr="00304BCF" w:rsidRDefault="00EC2597" w:rsidP="00EC2597">
      <w:pPr>
        <w:spacing w:line="240" w:lineRule="auto"/>
        <w:rPr>
          <w:szCs w:val="28"/>
        </w:rPr>
      </w:pPr>
      <w:r w:rsidRPr="00EC2597">
        <w:rPr>
          <w:szCs w:val="28"/>
        </w:rPr>
        <w:t>Максимальна кількість балів залежно від обсягу та якості виконаної</w:t>
      </w:r>
      <w:r w:rsidR="009E2D57">
        <w:rPr>
          <w:szCs w:val="28"/>
        </w:rPr>
        <w:t xml:space="preserve"> </w:t>
      </w:r>
      <w:r w:rsidRPr="00EC2597">
        <w:rPr>
          <w:szCs w:val="28"/>
        </w:rPr>
        <w:t xml:space="preserve">роботи варіюється від 4 до </w:t>
      </w:r>
      <w:r w:rsidR="003A558B">
        <w:rPr>
          <w:szCs w:val="28"/>
        </w:rPr>
        <w:t>5</w:t>
      </w:r>
      <w:r w:rsidRPr="00EC2597">
        <w:rPr>
          <w:szCs w:val="28"/>
        </w:rPr>
        <w:t xml:space="preserve"> балів. Максимальну кількість балів </w:t>
      </w:r>
      <w:r w:rsidR="003A558B">
        <w:rPr>
          <w:szCs w:val="28"/>
        </w:rPr>
        <w:t>5 (4)</w:t>
      </w:r>
      <w:r w:rsidRPr="00EC2597">
        <w:rPr>
          <w:szCs w:val="28"/>
        </w:rPr>
        <w:t xml:space="preserve"> студент</w:t>
      </w:r>
      <w:r w:rsidR="009E2D57">
        <w:rPr>
          <w:szCs w:val="28"/>
        </w:rPr>
        <w:t xml:space="preserve"> </w:t>
      </w:r>
      <w:r w:rsidRPr="00EC2597">
        <w:rPr>
          <w:szCs w:val="28"/>
        </w:rPr>
        <w:t>отримує як суму за виконання практичної роботи до заданої теми (аудиторна</w:t>
      </w:r>
      <w:r w:rsidR="009E2D57">
        <w:rPr>
          <w:szCs w:val="28"/>
        </w:rPr>
        <w:t xml:space="preserve"> </w:t>
      </w:r>
      <w:r w:rsidRPr="00EC2597">
        <w:rPr>
          <w:szCs w:val="28"/>
        </w:rPr>
        <w:lastRenderedPageBreak/>
        <w:t xml:space="preserve">робота, максимум </w:t>
      </w:r>
      <w:r w:rsidR="003A558B">
        <w:rPr>
          <w:szCs w:val="28"/>
        </w:rPr>
        <w:t>3</w:t>
      </w:r>
      <w:r w:rsidRPr="00EC2597">
        <w:rPr>
          <w:szCs w:val="28"/>
        </w:rPr>
        <w:t xml:space="preserve"> балів) та </w:t>
      </w:r>
      <w:r w:rsidR="008253DF">
        <w:rPr>
          <w:szCs w:val="28"/>
        </w:rPr>
        <w:t>індивідуальної</w:t>
      </w:r>
      <w:r w:rsidRPr="00EC2597">
        <w:rPr>
          <w:szCs w:val="28"/>
        </w:rPr>
        <w:t xml:space="preserve"> роботи до задано</w:t>
      </w:r>
      <w:r w:rsidR="008253DF">
        <w:rPr>
          <w:szCs w:val="28"/>
        </w:rPr>
        <w:t>го модуля</w:t>
      </w:r>
      <w:r w:rsidR="009E2D57">
        <w:rPr>
          <w:szCs w:val="28"/>
        </w:rPr>
        <w:t xml:space="preserve"> </w:t>
      </w:r>
      <w:r w:rsidRPr="00EC2597">
        <w:rPr>
          <w:szCs w:val="28"/>
        </w:rPr>
        <w:t>(</w:t>
      </w:r>
      <w:proofErr w:type="spellStart"/>
      <w:r w:rsidRPr="00EC2597">
        <w:rPr>
          <w:szCs w:val="28"/>
        </w:rPr>
        <w:t>позааудиторна</w:t>
      </w:r>
      <w:proofErr w:type="spellEnd"/>
      <w:r w:rsidRPr="00EC2597">
        <w:rPr>
          <w:szCs w:val="28"/>
        </w:rPr>
        <w:t xml:space="preserve"> робота, максимум </w:t>
      </w:r>
      <w:r w:rsidR="008253DF">
        <w:rPr>
          <w:szCs w:val="28"/>
        </w:rPr>
        <w:t>10</w:t>
      </w:r>
      <w:r w:rsidRPr="00EC2597">
        <w:rPr>
          <w:szCs w:val="28"/>
        </w:rPr>
        <w:t xml:space="preserve"> балів). Завдання до самостійної роботи за</w:t>
      </w:r>
      <w:r w:rsidR="009E2D57">
        <w:rPr>
          <w:szCs w:val="28"/>
        </w:rPr>
        <w:t xml:space="preserve"> </w:t>
      </w:r>
      <w:r w:rsidRPr="00EC2597">
        <w:rPr>
          <w:szCs w:val="28"/>
        </w:rPr>
        <w:t>кожною темою наведені в методичних рекомендаціях до самостійної роботи з</w:t>
      </w:r>
      <w:r w:rsidR="009E2D57">
        <w:rPr>
          <w:szCs w:val="28"/>
        </w:rPr>
        <w:t xml:space="preserve"> </w:t>
      </w:r>
      <w:r w:rsidRPr="00EC2597">
        <w:rPr>
          <w:szCs w:val="28"/>
        </w:rPr>
        <w:t>дисципліни. Максимальна підсумкова</w:t>
      </w:r>
      <w:r w:rsidR="009E2D57">
        <w:rPr>
          <w:szCs w:val="28"/>
        </w:rPr>
        <w:t xml:space="preserve"> </w:t>
      </w:r>
      <w:r w:rsidRPr="00EC2597">
        <w:rPr>
          <w:szCs w:val="28"/>
        </w:rPr>
        <w:t>балова оцінка з дисципліни за семестр складає 100 балів.</w:t>
      </w:r>
    </w:p>
    <w:p w:rsidR="00580862" w:rsidRPr="00165D47" w:rsidRDefault="00580862" w:rsidP="00A12259">
      <w:pPr>
        <w:spacing w:line="240" w:lineRule="auto"/>
        <w:ind w:firstLine="0"/>
        <w:jc w:val="center"/>
        <w:rPr>
          <w:i/>
          <w:caps/>
          <w:szCs w:val="28"/>
        </w:rPr>
      </w:pPr>
      <w:r w:rsidRPr="00165D47">
        <w:rPr>
          <w:i/>
          <w:caps/>
          <w:szCs w:val="28"/>
        </w:rPr>
        <w:t>Денна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821"/>
        <w:gridCol w:w="1490"/>
      </w:tblGrid>
      <w:tr w:rsidR="00580862" w:rsidRPr="008253DF" w:rsidTr="00AA072B">
        <w:trPr>
          <w:jc w:val="center"/>
        </w:trPr>
        <w:tc>
          <w:tcPr>
            <w:tcW w:w="2328" w:type="dxa"/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Модуль</w:t>
            </w:r>
          </w:p>
        </w:tc>
        <w:tc>
          <w:tcPr>
            <w:tcW w:w="5821" w:type="dxa"/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Критерії оцінювання знань</w:t>
            </w:r>
          </w:p>
        </w:tc>
        <w:tc>
          <w:tcPr>
            <w:tcW w:w="1490" w:type="dxa"/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Кількість балів</w:t>
            </w:r>
            <w:r w:rsidRPr="008253DF">
              <w:rPr>
                <w:i/>
                <w:sz w:val="24"/>
                <w:szCs w:val="24"/>
              </w:rPr>
              <w:t xml:space="preserve"> максимум</w:t>
            </w:r>
          </w:p>
        </w:tc>
      </w:tr>
      <w:tr w:rsidR="00580862" w:rsidRPr="008253DF" w:rsidTr="00AA072B">
        <w:trPr>
          <w:trHeight w:hRule="exact" w:val="389"/>
          <w:jc w:val="center"/>
        </w:trPr>
        <w:tc>
          <w:tcPr>
            <w:tcW w:w="9639" w:type="dxa"/>
            <w:gridSpan w:val="3"/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Змістовий модуль № 1</w:t>
            </w:r>
          </w:p>
        </w:tc>
      </w:tr>
      <w:tr w:rsidR="00580862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580862" w:rsidRPr="008253DF" w:rsidRDefault="00525481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</w:t>
            </w:r>
            <w:r w:rsidR="009E2D57" w:rsidRPr="008253DF">
              <w:rPr>
                <w:sz w:val="24"/>
                <w:szCs w:val="24"/>
              </w:rPr>
              <w:t xml:space="preserve"> робота №1</w:t>
            </w:r>
          </w:p>
        </w:tc>
        <w:tc>
          <w:tcPr>
            <w:tcW w:w="1490" w:type="dxa"/>
          </w:tcPr>
          <w:p w:rsidR="00580862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5</w:t>
            </w:r>
          </w:p>
        </w:tc>
      </w:tr>
      <w:tr w:rsidR="009E2D57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8253DF" w:rsidRDefault="00525481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</w:t>
            </w:r>
            <w:r w:rsidR="009E2D57" w:rsidRPr="008253DF">
              <w:rPr>
                <w:sz w:val="24"/>
                <w:szCs w:val="24"/>
              </w:rPr>
              <w:t xml:space="preserve"> робота №2</w:t>
            </w:r>
          </w:p>
        </w:tc>
        <w:tc>
          <w:tcPr>
            <w:tcW w:w="1490" w:type="dxa"/>
          </w:tcPr>
          <w:p w:rsidR="009E2D57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5</w:t>
            </w:r>
          </w:p>
        </w:tc>
      </w:tr>
      <w:tr w:rsidR="009E2D57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8253DF" w:rsidRDefault="00525481" w:rsidP="005254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</w:t>
            </w:r>
            <w:r w:rsidRPr="008253DF">
              <w:rPr>
                <w:sz w:val="24"/>
                <w:szCs w:val="24"/>
              </w:rPr>
              <w:t xml:space="preserve"> </w:t>
            </w:r>
            <w:r w:rsidR="009E2D57" w:rsidRPr="008253DF">
              <w:rPr>
                <w:sz w:val="24"/>
                <w:szCs w:val="24"/>
              </w:rPr>
              <w:t xml:space="preserve"> робота №3</w:t>
            </w:r>
          </w:p>
        </w:tc>
        <w:tc>
          <w:tcPr>
            <w:tcW w:w="1490" w:type="dxa"/>
          </w:tcPr>
          <w:p w:rsidR="009E2D57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5</w:t>
            </w:r>
          </w:p>
        </w:tc>
      </w:tr>
      <w:tr w:rsidR="009E2D57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8253DF" w:rsidRDefault="00525481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</w:t>
            </w:r>
            <w:r w:rsidR="009E2D57" w:rsidRPr="008253DF">
              <w:rPr>
                <w:sz w:val="24"/>
                <w:szCs w:val="24"/>
              </w:rPr>
              <w:t xml:space="preserve"> робота №4</w:t>
            </w:r>
          </w:p>
        </w:tc>
        <w:tc>
          <w:tcPr>
            <w:tcW w:w="1490" w:type="dxa"/>
          </w:tcPr>
          <w:p w:rsidR="009E2D57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5</w:t>
            </w:r>
          </w:p>
        </w:tc>
      </w:tr>
      <w:tr w:rsidR="009E2D57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8253DF" w:rsidRDefault="009E2D57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Індивідуальне завдання</w:t>
            </w:r>
          </w:p>
        </w:tc>
        <w:tc>
          <w:tcPr>
            <w:tcW w:w="1490" w:type="dxa"/>
          </w:tcPr>
          <w:p w:rsidR="009E2D57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10</w:t>
            </w:r>
          </w:p>
        </w:tc>
      </w:tr>
      <w:tr w:rsidR="00580862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253DF">
              <w:rPr>
                <w:i/>
                <w:sz w:val="24"/>
                <w:szCs w:val="24"/>
              </w:rPr>
              <w:t>Всього за змістовим модулем №1</w:t>
            </w:r>
          </w:p>
        </w:tc>
        <w:tc>
          <w:tcPr>
            <w:tcW w:w="1490" w:type="dxa"/>
            <w:vAlign w:val="center"/>
          </w:tcPr>
          <w:p w:rsidR="00580862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30</w:t>
            </w:r>
          </w:p>
        </w:tc>
      </w:tr>
      <w:tr w:rsidR="00580862" w:rsidRPr="008253DF" w:rsidTr="00AA072B">
        <w:trPr>
          <w:trHeight w:hRule="exact" w:val="333"/>
          <w:jc w:val="center"/>
        </w:trPr>
        <w:tc>
          <w:tcPr>
            <w:tcW w:w="9639" w:type="dxa"/>
            <w:gridSpan w:val="3"/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Змістовий модуль № 2</w:t>
            </w:r>
          </w:p>
        </w:tc>
      </w:tr>
      <w:tr w:rsidR="00580862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580862" w:rsidRPr="008253DF" w:rsidRDefault="00525481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</w:t>
            </w:r>
            <w:r w:rsidR="009E2D57" w:rsidRPr="008253DF">
              <w:rPr>
                <w:sz w:val="24"/>
                <w:szCs w:val="24"/>
              </w:rPr>
              <w:t xml:space="preserve"> робота №5</w:t>
            </w:r>
          </w:p>
        </w:tc>
        <w:tc>
          <w:tcPr>
            <w:tcW w:w="1490" w:type="dxa"/>
          </w:tcPr>
          <w:p w:rsidR="00580862" w:rsidRPr="008253DF" w:rsidRDefault="00AA072B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2D57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8253DF" w:rsidRDefault="00525481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</w:t>
            </w:r>
            <w:r w:rsidR="009E2D57" w:rsidRPr="008253DF">
              <w:rPr>
                <w:sz w:val="24"/>
                <w:szCs w:val="24"/>
              </w:rPr>
              <w:t xml:space="preserve"> робота №6</w:t>
            </w:r>
          </w:p>
        </w:tc>
        <w:tc>
          <w:tcPr>
            <w:tcW w:w="1490" w:type="dxa"/>
          </w:tcPr>
          <w:p w:rsidR="009E2D57" w:rsidRPr="008253DF" w:rsidRDefault="00AA072B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2D57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8253DF" w:rsidRDefault="00525481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</w:t>
            </w:r>
            <w:r w:rsidR="009E2D57" w:rsidRPr="008253DF">
              <w:rPr>
                <w:sz w:val="24"/>
                <w:szCs w:val="24"/>
              </w:rPr>
              <w:t xml:space="preserve"> робота №7</w:t>
            </w:r>
          </w:p>
        </w:tc>
        <w:tc>
          <w:tcPr>
            <w:tcW w:w="1490" w:type="dxa"/>
          </w:tcPr>
          <w:p w:rsidR="009E2D57" w:rsidRPr="008253DF" w:rsidRDefault="00AA072B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2D57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9E2D57" w:rsidRPr="008253DF" w:rsidRDefault="00525481" w:rsidP="0052548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Практична</w:t>
            </w:r>
            <w:r w:rsidRPr="008253DF">
              <w:rPr>
                <w:sz w:val="24"/>
                <w:szCs w:val="24"/>
              </w:rPr>
              <w:t xml:space="preserve"> </w:t>
            </w:r>
            <w:r w:rsidR="009E2D57" w:rsidRPr="008253DF">
              <w:rPr>
                <w:sz w:val="24"/>
                <w:szCs w:val="24"/>
              </w:rPr>
              <w:t xml:space="preserve"> робота №8</w:t>
            </w:r>
          </w:p>
        </w:tc>
        <w:tc>
          <w:tcPr>
            <w:tcW w:w="1490" w:type="dxa"/>
          </w:tcPr>
          <w:p w:rsidR="009E2D57" w:rsidRPr="008253DF" w:rsidRDefault="00AA072B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558B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3A558B" w:rsidRPr="008253DF" w:rsidRDefault="003A558B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Індивідуальне завдання</w:t>
            </w:r>
          </w:p>
        </w:tc>
        <w:tc>
          <w:tcPr>
            <w:tcW w:w="1490" w:type="dxa"/>
          </w:tcPr>
          <w:p w:rsidR="003A558B" w:rsidRPr="008253DF" w:rsidRDefault="003A558B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10</w:t>
            </w:r>
          </w:p>
        </w:tc>
      </w:tr>
      <w:tr w:rsidR="00580862" w:rsidRPr="008253DF" w:rsidTr="00AA072B">
        <w:trPr>
          <w:jc w:val="center"/>
        </w:trPr>
        <w:tc>
          <w:tcPr>
            <w:tcW w:w="8149" w:type="dxa"/>
            <w:gridSpan w:val="2"/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253DF">
              <w:rPr>
                <w:i/>
                <w:sz w:val="24"/>
                <w:szCs w:val="24"/>
              </w:rPr>
              <w:t>Всього за змістовим модулем №2</w:t>
            </w:r>
          </w:p>
        </w:tc>
        <w:tc>
          <w:tcPr>
            <w:tcW w:w="1490" w:type="dxa"/>
            <w:vAlign w:val="center"/>
          </w:tcPr>
          <w:p w:rsidR="00580862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30</w:t>
            </w:r>
          </w:p>
        </w:tc>
      </w:tr>
      <w:tr w:rsidR="00580862" w:rsidRPr="008253DF" w:rsidTr="00AA072B">
        <w:trPr>
          <w:jc w:val="center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Залік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40</w:t>
            </w:r>
          </w:p>
        </w:tc>
      </w:tr>
      <w:tr w:rsidR="00580862" w:rsidRPr="008253DF" w:rsidTr="00AA072B">
        <w:trPr>
          <w:jc w:val="center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8253DF" w:rsidRDefault="00580862" w:rsidP="008253D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Разом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8253DF" w:rsidRDefault="009E2D57" w:rsidP="008253D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53DF">
              <w:rPr>
                <w:sz w:val="24"/>
                <w:szCs w:val="24"/>
              </w:rPr>
              <w:t>100</w:t>
            </w:r>
          </w:p>
        </w:tc>
      </w:tr>
    </w:tbl>
    <w:p w:rsidR="008253DF" w:rsidRDefault="008253DF" w:rsidP="00A12259">
      <w:pPr>
        <w:spacing w:line="240" w:lineRule="auto"/>
        <w:ind w:firstLine="0"/>
        <w:jc w:val="center"/>
        <w:rPr>
          <w:bCs/>
          <w:i/>
          <w:caps/>
          <w:szCs w:val="28"/>
        </w:rPr>
      </w:pPr>
    </w:p>
    <w:p w:rsidR="00580862" w:rsidRPr="00165D47" w:rsidRDefault="00580862" w:rsidP="008B6437">
      <w:pPr>
        <w:rPr>
          <w:bCs/>
          <w:i/>
          <w:caps/>
          <w:szCs w:val="28"/>
        </w:rPr>
      </w:pPr>
      <w:r w:rsidRPr="00165D47">
        <w:rPr>
          <w:bCs/>
          <w:i/>
          <w:caps/>
          <w:szCs w:val="28"/>
        </w:rPr>
        <w:t>Заочна форма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9"/>
        <w:gridCol w:w="1490"/>
      </w:tblGrid>
      <w:tr w:rsidR="00580862" w:rsidRPr="00942082" w:rsidTr="00A12259">
        <w:trPr>
          <w:jc w:val="center"/>
        </w:trPr>
        <w:tc>
          <w:tcPr>
            <w:tcW w:w="8149" w:type="dxa"/>
            <w:vAlign w:val="center"/>
          </w:tcPr>
          <w:p w:rsidR="00580862" w:rsidRPr="00942082" w:rsidRDefault="00580862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42082">
              <w:rPr>
                <w:szCs w:val="28"/>
              </w:rPr>
              <w:t>Вид навчальної роботи</w:t>
            </w:r>
          </w:p>
        </w:tc>
        <w:tc>
          <w:tcPr>
            <w:tcW w:w="1490" w:type="dxa"/>
            <w:vAlign w:val="center"/>
          </w:tcPr>
          <w:p w:rsidR="00580862" w:rsidRPr="00942082" w:rsidRDefault="00580862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42082">
              <w:rPr>
                <w:szCs w:val="28"/>
              </w:rPr>
              <w:t>Кількість балів</w:t>
            </w:r>
          </w:p>
          <w:p w:rsidR="00580862" w:rsidRPr="00942082" w:rsidRDefault="00580862" w:rsidP="00A12259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942082">
              <w:rPr>
                <w:i/>
                <w:szCs w:val="28"/>
              </w:rPr>
              <w:t>максимум</w:t>
            </w:r>
          </w:p>
        </w:tc>
      </w:tr>
      <w:tr w:rsidR="00580862" w:rsidRPr="00942082" w:rsidTr="00A12259">
        <w:trPr>
          <w:jc w:val="center"/>
        </w:trPr>
        <w:tc>
          <w:tcPr>
            <w:tcW w:w="8149" w:type="dxa"/>
            <w:vAlign w:val="center"/>
          </w:tcPr>
          <w:p w:rsidR="00580862" w:rsidRPr="00942082" w:rsidRDefault="00580862" w:rsidP="00A12259">
            <w:pPr>
              <w:spacing w:line="240" w:lineRule="auto"/>
              <w:ind w:firstLine="0"/>
              <w:rPr>
                <w:i/>
                <w:szCs w:val="28"/>
              </w:rPr>
            </w:pPr>
            <w:r w:rsidRPr="00942082">
              <w:rPr>
                <w:i/>
                <w:szCs w:val="28"/>
              </w:rPr>
              <w:t xml:space="preserve">Контрольна робота з дисципліни </w:t>
            </w:r>
          </w:p>
          <w:p w:rsidR="00580862" w:rsidRPr="00942082" w:rsidRDefault="00580862" w:rsidP="00A12259">
            <w:pPr>
              <w:spacing w:line="240" w:lineRule="auto"/>
              <w:ind w:firstLine="0"/>
              <w:rPr>
                <w:i/>
                <w:szCs w:val="28"/>
              </w:rPr>
            </w:pPr>
            <w:r w:rsidRPr="00942082">
              <w:rPr>
                <w:i/>
                <w:szCs w:val="28"/>
              </w:rPr>
              <w:t>(відповідно отриманого завдання)</w:t>
            </w:r>
          </w:p>
        </w:tc>
        <w:tc>
          <w:tcPr>
            <w:tcW w:w="1490" w:type="dxa"/>
            <w:vAlign w:val="center"/>
          </w:tcPr>
          <w:p w:rsidR="00580862" w:rsidRPr="00942082" w:rsidRDefault="009E2D57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580862" w:rsidRPr="00942082" w:rsidTr="00A12259">
        <w:trPr>
          <w:jc w:val="center"/>
        </w:trPr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942082" w:rsidRDefault="00580862" w:rsidP="00A1225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Залі</w:t>
            </w:r>
            <w:r w:rsidR="008253DF">
              <w:rPr>
                <w:szCs w:val="28"/>
              </w:rPr>
              <w:t>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62" w:rsidRPr="00942082" w:rsidRDefault="009E2D57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580862" w:rsidRPr="00942082" w:rsidTr="00A12259">
        <w:trPr>
          <w:trHeight w:val="279"/>
          <w:jc w:val="center"/>
        </w:trPr>
        <w:tc>
          <w:tcPr>
            <w:tcW w:w="8149" w:type="dxa"/>
            <w:vAlign w:val="center"/>
          </w:tcPr>
          <w:p w:rsidR="00580862" w:rsidRPr="000F2ABE" w:rsidRDefault="00580862" w:rsidP="00A12259">
            <w:pPr>
              <w:spacing w:line="240" w:lineRule="auto"/>
              <w:ind w:firstLine="0"/>
              <w:rPr>
                <w:szCs w:val="28"/>
              </w:rPr>
            </w:pPr>
            <w:r w:rsidRPr="000F2ABE">
              <w:rPr>
                <w:szCs w:val="28"/>
              </w:rPr>
              <w:t>Разом</w:t>
            </w:r>
          </w:p>
        </w:tc>
        <w:tc>
          <w:tcPr>
            <w:tcW w:w="1490" w:type="dxa"/>
            <w:vAlign w:val="center"/>
          </w:tcPr>
          <w:p w:rsidR="00580862" w:rsidRPr="00942082" w:rsidRDefault="009E2D57" w:rsidP="00A12259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4A4ED5" w:rsidRDefault="004A4ED5" w:rsidP="00580862">
      <w:pPr>
        <w:shd w:val="clear" w:color="auto" w:fill="FFFFFF"/>
        <w:spacing w:line="240" w:lineRule="auto"/>
        <w:jc w:val="center"/>
        <w:rPr>
          <w:b/>
          <w:caps/>
          <w:szCs w:val="28"/>
        </w:rPr>
      </w:pPr>
    </w:p>
    <w:p w:rsidR="004A4ED5" w:rsidRDefault="004A4ED5" w:rsidP="00580862">
      <w:pPr>
        <w:shd w:val="clear" w:color="auto" w:fill="FFFFFF"/>
        <w:spacing w:line="240" w:lineRule="auto"/>
        <w:jc w:val="center"/>
        <w:rPr>
          <w:b/>
          <w:caps/>
          <w:szCs w:val="28"/>
        </w:rPr>
      </w:pPr>
    </w:p>
    <w:p w:rsidR="00580862" w:rsidRPr="00A25124" w:rsidRDefault="00611CE9" w:rsidP="00580862">
      <w:pPr>
        <w:shd w:val="clear" w:color="auto" w:fill="FFFFFF"/>
        <w:spacing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10</w:t>
      </w:r>
      <w:r w:rsidR="00580862" w:rsidRPr="00A25124">
        <w:rPr>
          <w:b/>
          <w:caps/>
          <w:szCs w:val="28"/>
        </w:rPr>
        <w:t xml:space="preserve"> Рекомендована література</w:t>
      </w:r>
    </w:p>
    <w:p w:rsidR="00580862" w:rsidRPr="00A329C5" w:rsidRDefault="00580862" w:rsidP="00580862">
      <w:pPr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0509A0" w:rsidRPr="009B28F7" w:rsidRDefault="000509A0" w:rsidP="000509A0">
      <w:pPr>
        <w:tabs>
          <w:tab w:val="left" w:pos="1080"/>
        </w:tabs>
        <w:rPr>
          <w:szCs w:val="28"/>
        </w:rPr>
      </w:pPr>
      <w:r w:rsidRPr="009B28F7">
        <w:rPr>
          <w:szCs w:val="28"/>
        </w:rPr>
        <w:t>ОСНОВНА: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Благов</w:t>
      </w:r>
      <w:proofErr w:type="spellEnd"/>
      <w:r w:rsidRPr="009B28F7">
        <w:rPr>
          <w:sz w:val="28"/>
          <w:szCs w:val="28"/>
          <w:lang w:val="uk-UA"/>
        </w:rPr>
        <w:t xml:space="preserve"> Ю.Е. Генезис </w:t>
      </w:r>
      <w:proofErr w:type="spellStart"/>
      <w:r w:rsidRPr="009B28F7">
        <w:rPr>
          <w:sz w:val="28"/>
          <w:szCs w:val="28"/>
          <w:lang w:val="uk-UA"/>
        </w:rPr>
        <w:t>концепции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корпоративной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социальной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ответственности</w:t>
      </w:r>
      <w:proofErr w:type="spellEnd"/>
      <w:r w:rsidRPr="009B28F7">
        <w:rPr>
          <w:sz w:val="28"/>
          <w:szCs w:val="28"/>
          <w:lang w:val="uk-UA"/>
        </w:rPr>
        <w:t xml:space="preserve"> // </w:t>
      </w:r>
      <w:proofErr w:type="spellStart"/>
      <w:r w:rsidRPr="009B28F7">
        <w:rPr>
          <w:sz w:val="28"/>
          <w:szCs w:val="28"/>
          <w:lang w:val="uk-UA"/>
        </w:rPr>
        <w:t>Вестник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Санкт-Петергбургского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университета</w:t>
      </w:r>
      <w:proofErr w:type="spellEnd"/>
      <w:r w:rsidRPr="009B28F7">
        <w:rPr>
          <w:sz w:val="28"/>
          <w:szCs w:val="28"/>
          <w:lang w:val="uk-UA"/>
        </w:rPr>
        <w:t>. — 2006. — Сер. 8, вып.2.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lastRenderedPageBreak/>
        <w:t>Благов</w:t>
      </w:r>
      <w:proofErr w:type="spellEnd"/>
      <w:r w:rsidRPr="009B28F7">
        <w:rPr>
          <w:sz w:val="28"/>
          <w:szCs w:val="28"/>
          <w:lang w:val="uk-UA"/>
        </w:rPr>
        <w:t xml:space="preserve"> Ю.Е. </w:t>
      </w:r>
      <w:proofErr w:type="spellStart"/>
      <w:r w:rsidRPr="009B28F7">
        <w:rPr>
          <w:sz w:val="28"/>
          <w:szCs w:val="28"/>
          <w:lang w:val="uk-UA"/>
        </w:rPr>
        <w:t>Концепция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корпоративной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ответственности</w:t>
      </w:r>
      <w:proofErr w:type="spellEnd"/>
      <w:r w:rsidRPr="009B28F7">
        <w:rPr>
          <w:sz w:val="28"/>
          <w:szCs w:val="28"/>
          <w:lang w:val="uk-UA"/>
        </w:rPr>
        <w:t xml:space="preserve"> и </w:t>
      </w:r>
      <w:proofErr w:type="spellStart"/>
      <w:r w:rsidRPr="009B28F7">
        <w:rPr>
          <w:sz w:val="28"/>
          <w:szCs w:val="28"/>
          <w:lang w:val="uk-UA"/>
        </w:rPr>
        <w:t>стратегическое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управление</w:t>
      </w:r>
      <w:proofErr w:type="spellEnd"/>
      <w:r w:rsidRPr="009B28F7">
        <w:rPr>
          <w:sz w:val="28"/>
          <w:szCs w:val="28"/>
          <w:lang w:val="uk-UA"/>
        </w:rPr>
        <w:t xml:space="preserve"> // </w:t>
      </w:r>
      <w:proofErr w:type="spellStart"/>
      <w:r w:rsidRPr="009B28F7">
        <w:rPr>
          <w:sz w:val="28"/>
          <w:szCs w:val="28"/>
          <w:lang w:val="uk-UA"/>
        </w:rPr>
        <w:t>Российский</w:t>
      </w:r>
      <w:proofErr w:type="spellEnd"/>
      <w:r w:rsidRPr="009B28F7">
        <w:rPr>
          <w:sz w:val="28"/>
          <w:szCs w:val="28"/>
          <w:lang w:val="uk-UA"/>
        </w:rPr>
        <w:t xml:space="preserve"> журнал </w:t>
      </w:r>
      <w:proofErr w:type="spellStart"/>
      <w:r w:rsidRPr="009B28F7">
        <w:rPr>
          <w:sz w:val="28"/>
          <w:szCs w:val="28"/>
          <w:lang w:val="uk-UA"/>
        </w:rPr>
        <w:t>менеджмента</w:t>
      </w:r>
      <w:proofErr w:type="spellEnd"/>
      <w:r w:rsidRPr="009B28F7">
        <w:rPr>
          <w:sz w:val="28"/>
          <w:szCs w:val="28"/>
          <w:lang w:val="uk-UA"/>
        </w:rPr>
        <w:t>. — 2004. — Т. 4, № 3. С. 17-34.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Благов</w:t>
      </w:r>
      <w:proofErr w:type="spellEnd"/>
      <w:r w:rsidRPr="009B28F7">
        <w:rPr>
          <w:sz w:val="28"/>
          <w:szCs w:val="28"/>
          <w:lang w:val="uk-UA"/>
        </w:rPr>
        <w:t xml:space="preserve"> Ю.Е. </w:t>
      </w:r>
      <w:proofErr w:type="spellStart"/>
      <w:r w:rsidRPr="009B28F7">
        <w:rPr>
          <w:sz w:val="28"/>
          <w:szCs w:val="28"/>
          <w:lang w:val="uk-UA"/>
        </w:rPr>
        <w:t>Корпорация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как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моральный</w:t>
      </w:r>
      <w:proofErr w:type="spellEnd"/>
      <w:r w:rsidRPr="009B28F7">
        <w:rPr>
          <w:sz w:val="28"/>
          <w:szCs w:val="28"/>
          <w:lang w:val="uk-UA"/>
        </w:rPr>
        <w:t xml:space="preserve"> агент // </w:t>
      </w:r>
      <w:proofErr w:type="spellStart"/>
      <w:r w:rsidRPr="009B28F7">
        <w:rPr>
          <w:sz w:val="28"/>
          <w:szCs w:val="28"/>
          <w:lang w:val="uk-UA"/>
        </w:rPr>
        <w:t>Российский</w:t>
      </w:r>
      <w:proofErr w:type="spellEnd"/>
      <w:r w:rsidRPr="009B28F7">
        <w:rPr>
          <w:sz w:val="28"/>
          <w:szCs w:val="28"/>
          <w:lang w:val="uk-UA"/>
        </w:rPr>
        <w:t xml:space="preserve"> журнал </w:t>
      </w:r>
      <w:proofErr w:type="spellStart"/>
      <w:r w:rsidRPr="009B28F7">
        <w:rPr>
          <w:sz w:val="28"/>
          <w:szCs w:val="28"/>
          <w:lang w:val="uk-UA"/>
        </w:rPr>
        <w:t>менеджмента</w:t>
      </w:r>
      <w:proofErr w:type="spellEnd"/>
      <w:r w:rsidRPr="009B28F7">
        <w:rPr>
          <w:sz w:val="28"/>
          <w:szCs w:val="28"/>
          <w:lang w:val="uk-UA"/>
        </w:rPr>
        <w:t>. — 2006. — № 4. С. 93-98.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Грішнова</w:t>
      </w:r>
      <w:proofErr w:type="spellEnd"/>
      <w:r w:rsidRPr="009B28F7">
        <w:rPr>
          <w:sz w:val="28"/>
          <w:szCs w:val="28"/>
          <w:lang w:val="uk-UA"/>
        </w:rPr>
        <w:t xml:space="preserve"> О.А. Людський розвиток: </w:t>
      </w:r>
      <w:proofErr w:type="spellStart"/>
      <w:r w:rsidRPr="009B28F7">
        <w:rPr>
          <w:sz w:val="28"/>
          <w:szCs w:val="28"/>
          <w:lang w:val="uk-UA"/>
        </w:rPr>
        <w:t>Навч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посіб</w:t>
      </w:r>
      <w:proofErr w:type="spellEnd"/>
      <w:r w:rsidRPr="009B28F7">
        <w:rPr>
          <w:sz w:val="28"/>
          <w:szCs w:val="28"/>
          <w:lang w:val="uk-UA"/>
        </w:rPr>
        <w:t>. — К.: КНЕУ, 2006.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Джорж</w:t>
      </w:r>
      <w:proofErr w:type="spellEnd"/>
      <w:r w:rsidRPr="009B28F7">
        <w:rPr>
          <w:sz w:val="28"/>
          <w:szCs w:val="28"/>
          <w:lang w:val="uk-UA"/>
        </w:rPr>
        <w:t xml:space="preserve"> Р.Т. </w:t>
      </w:r>
      <w:proofErr w:type="spellStart"/>
      <w:r w:rsidRPr="009B28F7">
        <w:rPr>
          <w:sz w:val="28"/>
          <w:szCs w:val="28"/>
          <w:lang w:val="uk-UA"/>
        </w:rPr>
        <w:t>Деловая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этика</w:t>
      </w:r>
      <w:proofErr w:type="spellEnd"/>
      <w:r w:rsidRPr="009B28F7">
        <w:rPr>
          <w:sz w:val="28"/>
          <w:szCs w:val="28"/>
          <w:lang w:val="uk-UA"/>
        </w:rPr>
        <w:t xml:space="preserve"> / Пер. с англ. Р.И. Стопера. — СПб., «</w:t>
      </w:r>
      <w:proofErr w:type="spellStart"/>
      <w:r w:rsidRPr="009B28F7">
        <w:rPr>
          <w:sz w:val="28"/>
          <w:szCs w:val="28"/>
          <w:lang w:val="uk-UA"/>
        </w:rPr>
        <w:t>Экономическая</w:t>
      </w:r>
      <w:proofErr w:type="spellEnd"/>
      <w:r w:rsidRPr="009B28F7">
        <w:rPr>
          <w:sz w:val="28"/>
          <w:szCs w:val="28"/>
          <w:lang w:val="uk-UA"/>
        </w:rPr>
        <w:t xml:space="preserve"> школа», М., </w:t>
      </w:r>
      <w:proofErr w:type="spellStart"/>
      <w:r w:rsidRPr="009B28F7">
        <w:rPr>
          <w:sz w:val="28"/>
          <w:szCs w:val="28"/>
          <w:lang w:val="uk-UA"/>
        </w:rPr>
        <w:t>Издат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группа</w:t>
      </w:r>
      <w:proofErr w:type="spellEnd"/>
      <w:r w:rsidRPr="009B28F7">
        <w:rPr>
          <w:sz w:val="28"/>
          <w:szCs w:val="28"/>
          <w:lang w:val="uk-UA"/>
        </w:rPr>
        <w:t xml:space="preserve"> «</w:t>
      </w:r>
      <w:proofErr w:type="spellStart"/>
      <w:r w:rsidRPr="009B28F7">
        <w:rPr>
          <w:sz w:val="28"/>
          <w:szCs w:val="28"/>
          <w:lang w:val="uk-UA"/>
        </w:rPr>
        <w:t>Прогресс</w:t>
      </w:r>
      <w:proofErr w:type="spellEnd"/>
      <w:r w:rsidRPr="009B28F7">
        <w:rPr>
          <w:sz w:val="28"/>
          <w:szCs w:val="28"/>
          <w:lang w:val="uk-UA"/>
        </w:rPr>
        <w:t>», 2001. Т.1.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Корпоративна соціальна відповідальність: підручник/ О. Гирик, О.Денис, О. Дубовик, І. </w:t>
      </w:r>
      <w:proofErr w:type="spellStart"/>
      <w:r w:rsidRPr="009B28F7">
        <w:rPr>
          <w:sz w:val="28"/>
          <w:szCs w:val="28"/>
          <w:lang w:val="uk-UA"/>
        </w:rPr>
        <w:t>Жеребило</w:t>
      </w:r>
      <w:proofErr w:type="spellEnd"/>
      <w:r w:rsidRPr="009B28F7">
        <w:rPr>
          <w:sz w:val="28"/>
          <w:szCs w:val="28"/>
          <w:lang w:val="uk-UA"/>
        </w:rPr>
        <w:t xml:space="preserve">, А. Зінченко, Н. </w:t>
      </w:r>
      <w:proofErr w:type="spellStart"/>
      <w:r w:rsidRPr="009B28F7">
        <w:rPr>
          <w:sz w:val="28"/>
          <w:szCs w:val="28"/>
          <w:lang w:val="uk-UA"/>
        </w:rPr>
        <w:t>Реверчук</w:t>
      </w:r>
      <w:proofErr w:type="spellEnd"/>
      <w:r w:rsidRPr="009B28F7">
        <w:rPr>
          <w:sz w:val="28"/>
          <w:szCs w:val="28"/>
          <w:lang w:val="uk-UA"/>
        </w:rPr>
        <w:t xml:space="preserve">, М. </w:t>
      </w:r>
      <w:proofErr w:type="spellStart"/>
      <w:r w:rsidRPr="009B28F7">
        <w:rPr>
          <w:sz w:val="28"/>
          <w:szCs w:val="28"/>
          <w:lang w:val="uk-UA"/>
        </w:rPr>
        <w:t>Саприкіна</w:t>
      </w:r>
      <w:proofErr w:type="spellEnd"/>
      <w:r w:rsidRPr="009B28F7">
        <w:rPr>
          <w:sz w:val="28"/>
          <w:szCs w:val="28"/>
          <w:lang w:val="uk-UA"/>
        </w:rPr>
        <w:t xml:space="preserve">, Р. </w:t>
      </w:r>
      <w:proofErr w:type="spellStart"/>
      <w:r w:rsidRPr="009B28F7">
        <w:rPr>
          <w:sz w:val="28"/>
          <w:szCs w:val="28"/>
          <w:lang w:val="uk-UA"/>
        </w:rPr>
        <w:t>Семів</w:t>
      </w:r>
      <w:proofErr w:type="spellEnd"/>
      <w:r w:rsidRPr="009B28F7">
        <w:rPr>
          <w:sz w:val="28"/>
          <w:szCs w:val="28"/>
          <w:lang w:val="uk-UA"/>
        </w:rPr>
        <w:t xml:space="preserve">, З. Скринник, К. </w:t>
      </w:r>
      <w:proofErr w:type="spellStart"/>
      <w:r w:rsidRPr="009B28F7">
        <w:rPr>
          <w:sz w:val="28"/>
          <w:szCs w:val="28"/>
          <w:lang w:val="uk-UA"/>
        </w:rPr>
        <w:t>Телюк</w:t>
      </w:r>
      <w:proofErr w:type="spellEnd"/>
      <w:r w:rsidRPr="009B28F7">
        <w:rPr>
          <w:sz w:val="28"/>
          <w:szCs w:val="28"/>
          <w:lang w:val="uk-UA"/>
        </w:rPr>
        <w:t xml:space="preserve">; за </w:t>
      </w:r>
      <w:proofErr w:type="spellStart"/>
      <w:r w:rsidRPr="009B28F7">
        <w:rPr>
          <w:sz w:val="28"/>
          <w:szCs w:val="28"/>
          <w:lang w:val="uk-UA"/>
        </w:rPr>
        <w:t>заг.ред</w:t>
      </w:r>
      <w:proofErr w:type="spellEnd"/>
      <w:r w:rsidRPr="009B28F7">
        <w:rPr>
          <w:sz w:val="28"/>
          <w:szCs w:val="28"/>
          <w:lang w:val="uk-UA"/>
        </w:rPr>
        <w:t xml:space="preserve">. д-ра </w:t>
      </w:r>
      <w:proofErr w:type="spellStart"/>
      <w:r w:rsidRPr="009B28F7">
        <w:rPr>
          <w:sz w:val="28"/>
          <w:szCs w:val="28"/>
          <w:lang w:val="uk-UA"/>
        </w:rPr>
        <w:t>екон.наук</w:t>
      </w:r>
      <w:proofErr w:type="spellEnd"/>
      <w:r w:rsidRPr="009B28F7">
        <w:rPr>
          <w:sz w:val="28"/>
          <w:szCs w:val="28"/>
          <w:lang w:val="uk-UA"/>
        </w:rPr>
        <w:t xml:space="preserve">, проф. Т.С. </w:t>
      </w:r>
      <w:proofErr w:type="spellStart"/>
      <w:r w:rsidRPr="009B28F7">
        <w:rPr>
          <w:sz w:val="28"/>
          <w:szCs w:val="28"/>
          <w:lang w:val="uk-UA"/>
        </w:rPr>
        <w:t>Смовженко</w:t>
      </w:r>
      <w:proofErr w:type="spellEnd"/>
      <w:r w:rsidRPr="009B28F7">
        <w:rPr>
          <w:sz w:val="28"/>
          <w:szCs w:val="28"/>
          <w:lang w:val="uk-UA"/>
        </w:rPr>
        <w:t xml:space="preserve">, д-ра </w:t>
      </w:r>
      <w:proofErr w:type="spellStart"/>
      <w:r w:rsidRPr="009B28F7">
        <w:rPr>
          <w:sz w:val="28"/>
          <w:szCs w:val="28"/>
          <w:lang w:val="uk-UA"/>
        </w:rPr>
        <w:t>екон.наук</w:t>
      </w:r>
      <w:proofErr w:type="spellEnd"/>
      <w:r w:rsidRPr="009B28F7">
        <w:rPr>
          <w:sz w:val="28"/>
          <w:szCs w:val="28"/>
          <w:lang w:val="uk-UA"/>
        </w:rPr>
        <w:t xml:space="preserve">, </w:t>
      </w:r>
      <w:proofErr w:type="spellStart"/>
      <w:r w:rsidRPr="009B28F7">
        <w:rPr>
          <w:sz w:val="28"/>
          <w:szCs w:val="28"/>
          <w:lang w:val="uk-UA"/>
        </w:rPr>
        <w:t>проф.А.Я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Кузнєцової</w:t>
      </w:r>
      <w:proofErr w:type="spellEnd"/>
      <w:r w:rsidRPr="009B28F7">
        <w:rPr>
          <w:sz w:val="28"/>
          <w:szCs w:val="28"/>
          <w:lang w:val="uk-UA"/>
        </w:rPr>
        <w:t>. — К.: УБС НБУ, 2009.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Корпоративная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социальная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ответственность</w:t>
      </w:r>
      <w:proofErr w:type="spellEnd"/>
      <w:r w:rsidRPr="009B28F7">
        <w:rPr>
          <w:sz w:val="28"/>
          <w:szCs w:val="28"/>
          <w:lang w:val="uk-UA"/>
        </w:rPr>
        <w:t xml:space="preserve">: </w:t>
      </w:r>
      <w:proofErr w:type="spellStart"/>
      <w:r w:rsidRPr="009B28F7">
        <w:rPr>
          <w:sz w:val="28"/>
          <w:szCs w:val="28"/>
          <w:lang w:val="uk-UA"/>
        </w:rPr>
        <w:t>управленческий</w:t>
      </w:r>
      <w:proofErr w:type="spellEnd"/>
      <w:r w:rsidRPr="009B28F7">
        <w:rPr>
          <w:sz w:val="28"/>
          <w:szCs w:val="28"/>
          <w:lang w:val="uk-UA"/>
        </w:rPr>
        <w:t xml:space="preserve"> аспект </w:t>
      </w:r>
      <w:proofErr w:type="spellStart"/>
      <w:r w:rsidRPr="009B28F7">
        <w:rPr>
          <w:sz w:val="28"/>
          <w:szCs w:val="28"/>
          <w:lang w:val="uk-UA"/>
        </w:rPr>
        <w:t>под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общей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редакцией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д.э.н</w:t>
      </w:r>
      <w:proofErr w:type="spellEnd"/>
      <w:r w:rsidRPr="009B28F7">
        <w:rPr>
          <w:sz w:val="28"/>
          <w:szCs w:val="28"/>
          <w:lang w:val="uk-UA"/>
        </w:rPr>
        <w:t xml:space="preserve">., проф. </w:t>
      </w:r>
      <w:proofErr w:type="spellStart"/>
      <w:r w:rsidRPr="009B28F7">
        <w:rPr>
          <w:sz w:val="28"/>
          <w:szCs w:val="28"/>
          <w:lang w:val="uk-UA"/>
        </w:rPr>
        <w:t>Беляевой</w:t>
      </w:r>
      <w:proofErr w:type="spellEnd"/>
      <w:r w:rsidRPr="009B28F7">
        <w:rPr>
          <w:sz w:val="28"/>
          <w:szCs w:val="28"/>
          <w:lang w:val="uk-UA"/>
        </w:rPr>
        <w:t xml:space="preserve"> И.Ю., </w:t>
      </w:r>
      <w:proofErr w:type="spellStart"/>
      <w:r w:rsidRPr="009B28F7">
        <w:rPr>
          <w:sz w:val="28"/>
          <w:szCs w:val="28"/>
          <w:lang w:val="uk-UA"/>
        </w:rPr>
        <w:t>д.э.н</w:t>
      </w:r>
      <w:proofErr w:type="spellEnd"/>
      <w:r w:rsidRPr="009B28F7">
        <w:rPr>
          <w:sz w:val="28"/>
          <w:szCs w:val="28"/>
          <w:lang w:val="uk-UA"/>
        </w:rPr>
        <w:t xml:space="preserve">., проф. </w:t>
      </w:r>
      <w:proofErr w:type="spellStart"/>
      <w:r w:rsidRPr="009B28F7">
        <w:rPr>
          <w:sz w:val="28"/>
          <w:szCs w:val="28"/>
          <w:lang w:val="uk-UA"/>
        </w:rPr>
        <w:t>Эскиндарова</w:t>
      </w:r>
      <w:proofErr w:type="spellEnd"/>
      <w:r w:rsidRPr="009B28F7">
        <w:rPr>
          <w:sz w:val="28"/>
          <w:szCs w:val="28"/>
          <w:lang w:val="uk-UA"/>
        </w:rPr>
        <w:t xml:space="preserve"> М.А. – М.: </w:t>
      </w:r>
      <w:proofErr w:type="spellStart"/>
      <w:r w:rsidRPr="009B28F7">
        <w:rPr>
          <w:sz w:val="28"/>
          <w:szCs w:val="28"/>
          <w:lang w:val="uk-UA"/>
        </w:rPr>
        <w:t>КноРус</w:t>
      </w:r>
      <w:proofErr w:type="spellEnd"/>
      <w:r w:rsidRPr="009B28F7">
        <w:rPr>
          <w:sz w:val="28"/>
          <w:szCs w:val="28"/>
          <w:lang w:val="uk-UA"/>
        </w:rPr>
        <w:t>, 2008. - 503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Корпоративна соціальна відповідальність: моделі та управлінська практика: посібник / </w:t>
      </w:r>
      <w:proofErr w:type="spellStart"/>
      <w:r w:rsidRPr="009B28F7">
        <w:rPr>
          <w:sz w:val="28"/>
          <w:szCs w:val="28"/>
          <w:lang w:val="uk-UA"/>
        </w:rPr>
        <w:t>Саприкіна</w:t>
      </w:r>
      <w:proofErr w:type="spellEnd"/>
      <w:r w:rsidRPr="009B28F7">
        <w:rPr>
          <w:sz w:val="28"/>
          <w:szCs w:val="28"/>
          <w:lang w:val="uk-UA"/>
        </w:rPr>
        <w:t xml:space="preserve"> М.А., </w:t>
      </w:r>
      <w:proofErr w:type="spellStart"/>
      <w:r w:rsidRPr="009B28F7">
        <w:rPr>
          <w:sz w:val="28"/>
          <w:szCs w:val="28"/>
          <w:lang w:val="uk-UA"/>
        </w:rPr>
        <w:t>Саєнсус</w:t>
      </w:r>
      <w:proofErr w:type="spellEnd"/>
      <w:r w:rsidRPr="009B28F7">
        <w:rPr>
          <w:sz w:val="28"/>
          <w:szCs w:val="28"/>
          <w:lang w:val="uk-UA"/>
        </w:rPr>
        <w:t xml:space="preserve"> М.А., Зінченко А.Г., Ляшенко А.М., </w:t>
      </w:r>
      <w:proofErr w:type="spellStart"/>
      <w:r w:rsidRPr="009B28F7">
        <w:rPr>
          <w:sz w:val="28"/>
          <w:szCs w:val="28"/>
          <w:lang w:val="uk-UA"/>
        </w:rPr>
        <w:t>Місько</w:t>
      </w:r>
      <w:proofErr w:type="spellEnd"/>
      <w:r w:rsidRPr="009B28F7">
        <w:rPr>
          <w:sz w:val="28"/>
          <w:szCs w:val="28"/>
          <w:lang w:val="uk-UA"/>
        </w:rPr>
        <w:t xml:space="preserve"> Г.А. – Київ: </w:t>
      </w:r>
      <w:proofErr w:type="spellStart"/>
      <w:r w:rsidRPr="009B28F7">
        <w:rPr>
          <w:sz w:val="28"/>
          <w:szCs w:val="28"/>
          <w:lang w:val="uk-UA"/>
        </w:rPr>
        <w:t>Фабований</w:t>
      </w:r>
      <w:proofErr w:type="spellEnd"/>
      <w:r w:rsidRPr="009B28F7">
        <w:rPr>
          <w:sz w:val="28"/>
          <w:szCs w:val="28"/>
          <w:lang w:val="uk-UA"/>
        </w:rPr>
        <w:t xml:space="preserve"> лист, 2011. – 480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>Куліш А. Соціальна відповідальність бізнесу в банківській сфері у запитаннях і відповідях. - К: 2007. - 80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Котлер</w:t>
      </w:r>
      <w:proofErr w:type="spellEnd"/>
      <w:r w:rsidRPr="009B28F7">
        <w:rPr>
          <w:sz w:val="28"/>
          <w:szCs w:val="28"/>
          <w:lang w:val="uk-UA"/>
        </w:rPr>
        <w:t xml:space="preserve"> Ф., Лі Н. Корпоративна соціальна відповідальність. Як зробити якомога більше добра для вашої компанії та суспільства / Пер. з англ. С. </w:t>
      </w:r>
      <w:proofErr w:type="spellStart"/>
      <w:r w:rsidRPr="009B28F7">
        <w:rPr>
          <w:sz w:val="28"/>
          <w:szCs w:val="28"/>
          <w:lang w:val="uk-UA"/>
        </w:rPr>
        <w:t>Яринич</w:t>
      </w:r>
      <w:proofErr w:type="spellEnd"/>
      <w:r w:rsidRPr="009B28F7">
        <w:rPr>
          <w:sz w:val="28"/>
          <w:szCs w:val="28"/>
          <w:lang w:val="uk-UA"/>
        </w:rPr>
        <w:t>. — К.: Стандарт, 2005. — 302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Лазоренко</w:t>
      </w:r>
      <w:proofErr w:type="spellEnd"/>
      <w:r w:rsidRPr="009B28F7">
        <w:rPr>
          <w:sz w:val="28"/>
          <w:szCs w:val="28"/>
          <w:lang w:val="uk-UA"/>
        </w:rPr>
        <w:t xml:space="preserve"> О. Корпоративна соціальна відповідальність в Україні: експертна думка: зб. статей та рекомендацій /— К. : </w:t>
      </w:r>
      <w:proofErr w:type="spellStart"/>
      <w:r w:rsidRPr="009B28F7">
        <w:rPr>
          <w:sz w:val="28"/>
          <w:szCs w:val="28"/>
          <w:lang w:val="uk-UA"/>
        </w:rPr>
        <w:t>Стилос</w:t>
      </w:r>
      <w:proofErr w:type="spellEnd"/>
      <w:r w:rsidRPr="009B28F7">
        <w:rPr>
          <w:sz w:val="28"/>
          <w:szCs w:val="28"/>
          <w:lang w:val="uk-UA"/>
        </w:rPr>
        <w:t xml:space="preserve">, 2007. 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Лазоренко</w:t>
      </w:r>
      <w:proofErr w:type="spellEnd"/>
      <w:r w:rsidRPr="009B28F7">
        <w:rPr>
          <w:sz w:val="28"/>
          <w:szCs w:val="28"/>
          <w:lang w:val="uk-UA"/>
        </w:rPr>
        <w:t xml:space="preserve"> О., </w:t>
      </w:r>
      <w:proofErr w:type="spellStart"/>
      <w:r w:rsidRPr="009B28F7">
        <w:rPr>
          <w:sz w:val="28"/>
          <w:szCs w:val="28"/>
          <w:lang w:val="uk-UA"/>
        </w:rPr>
        <w:t>Колишко</w:t>
      </w:r>
      <w:proofErr w:type="spellEnd"/>
      <w:r w:rsidRPr="009B28F7">
        <w:rPr>
          <w:sz w:val="28"/>
          <w:szCs w:val="28"/>
          <w:lang w:val="uk-UA"/>
        </w:rPr>
        <w:t xml:space="preserve"> Р., та ін. Базова інформація з корпоративної соціальної відповідальності / Посібник із КСВ. — К.: Видавництво «Енергія», 2008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Петроє</w:t>
      </w:r>
      <w:proofErr w:type="spellEnd"/>
      <w:r w:rsidRPr="009B28F7">
        <w:rPr>
          <w:sz w:val="28"/>
          <w:szCs w:val="28"/>
          <w:lang w:val="uk-UA"/>
        </w:rPr>
        <w:t xml:space="preserve"> О.М. Соціальний діалог як інструмент формування корпоративної політики сучасних підприємств в Україні: [</w:t>
      </w:r>
      <w:proofErr w:type="spellStart"/>
      <w:r w:rsidRPr="009B28F7">
        <w:rPr>
          <w:sz w:val="28"/>
          <w:szCs w:val="28"/>
          <w:lang w:val="uk-UA"/>
        </w:rPr>
        <w:t>навч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посіб</w:t>
      </w:r>
      <w:proofErr w:type="spellEnd"/>
      <w:r w:rsidRPr="009B28F7">
        <w:rPr>
          <w:sz w:val="28"/>
          <w:szCs w:val="28"/>
          <w:lang w:val="uk-UA"/>
        </w:rPr>
        <w:t xml:space="preserve">.]/ Ольга Михайлівна </w:t>
      </w:r>
      <w:proofErr w:type="spellStart"/>
      <w:r w:rsidRPr="009B28F7">
        <w:rPr>
          <w:sz w:val="28"/>
          <w:szCs w:val="28"/>
          <w:lang w:val="uk-UA"/>
        </w:rPr>
        <w:t>Петроє</w:t>
      </w:r>
      <w:proofErr w:type="spellEnd"/>
      <w:r w:rsidRPr="009B28F7">
        <w:rPr>
          <w:sz w:val="28"/>
          <w:szCs w:val="28"/>
          <w:lang w:val="uk-UA"/>
        </w:rPr>
        <w:t>. –К.: Центр учбової літератури, 2008. — 60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Петроє</w:t>
      </w:r>
      <w:proofErr w:type="spellEnd"/>
      <w:r w:rsidRPr="009B28F7">
        <w:rPr>
          <w:sz w:val="28"/>
          <w:szCs w:val="28"/>
          <w:lang w:val="uk-UA"/>
        </w:rPr>
        <w:t xml:space="preserve"> О.М. Соціальний діалог як інструмент формування корпоративної соціальної політики: [монографія] / Ольга Михайлівна </w:t>
      </w:r>
      <w:proofErr w:type="spellStart"/>
      <w:r w:rsidRPr="009B28F7">
        <w:rPr>
          <w:sz w:val="28"/>
          <w:szCs w:val="28"/>
          <w:lang w:val="uk-UA"/>
        </w:rPr>
        <w:t>Петроє</w:t>
      </w:r>
      <w:proofErr w:type="spellEnd"/>
      <w:r w:rsidRPr="009B28F7">
        <w:rPr>
          <w:sz w:val="28"/>
          <w:szCs w:val="28"/>
          <w:lang w:val="uk-UA"/>
        </w:rPr>
        <w:t>. — К.: Центр учбової літератури, 2008. — 152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Соціальна відповідальність бізнесу в Україні: розуміння та впровадження. — К: 2005. - 48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Фукуяма</w:t>
      </w:r>
      <w:proofErr w:type="spellEnd"/>
      <w:r w:rsidRPr="009B28F7">
        <w:rPr>
          <w:sz w:val="28"/>
          <w:szCs w:val="28"/>
          <w:lang w:val="uk-UA"/>
        </w:rPr>
        <w:t xml:space="preserve"> Ф. </w:t>
      </w:r>
      <w:proofErr w:type="spellStart"/>
      <w:r w:rsidRPr="009B28F7">
        <w:rPr>
          <w:sz w:val="28"/>
          <w:szCs w:val="28"/>
          <w:lang w:val="uk-UA"/>
        </w:rPr>
        <w:t>Доверие</w:t>
      </w:r>
      <w:proofErr w:type="spellEnd"/>
      <w:r w:rsidRPr="009B28F7">
        <w:rPr>
          <w:sz w:val="28"/>
          <w:szCs w:val="28"/>
          <w:lang w:val="uk-UA"/>
        </w:rPr>
        <w:t xml:space="preserve">: </w:t>
      </w:r>
      <w:proofErr w:type="spellStart"/>
      <w:r w:rsidRPr="009B28F7">
        <w:rPr>
          <w:sz w:val="28"/>
          <w:szCs w:val="28"/>
          <w:lang w:val="uk-UA"/>
        </w:rPr>
        <w:t>социальные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добродетели</w:t>
      </w:r>
      <w:proofErr w:type="spellEnd"/>
      <w:r w:rsidRPr="009B28F7">
        <w:rPr>
          <w:sz w:val="28"/>
          <w:szCs w:val="28"/>
          <w:lang w:val="uk-UA"/>
        </w:rPr>
        <w:t xml:space="preserve"> и путь к </w:t>
      </w:r>
      <w:proofErr w:type="spellStart"/>
      <w:r w:rsidRPr="009B28F7">
        <w:rPr>
          <w:sz w:val="28"/>
          <w:szCs w:val="28"/>
          <w:lang w:val="uk-UA"/>
        </w:rPr>
        <w:t>процветанию</w:t>
      </w:r>
      <w:proofErr w:type="spellEnd"/>
      <w:r w:rsidRPr="009B28F7">
        <w:rPr>
          <w:sz w:val="28"/>
          <w:szCs w:val="28"/>
          <w:lang w:val="uk-UA"/>
        </w:rPr>
        <w:t xml:space="preserve">: [пер. с англ.] / </w:t>
      </w:r>
      <w:proofErr w:type="spellStart"/>
      <w:r w:rsidRPr="009B28F7">
        <w:rPr>
          <w:sz w:val="28"/>
          <w:szCs w:val="28"/>
          <w:lang w:val="uk-UA"/>
        </w:rPr>
        <w:t>Френсис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Фукуяма</w:t>
      </w:r>
      <w:proofErr w:type="spellEnd"/>
      <w:r w:rsidRPr="009B28F7">
        <w:rPr>
          <w:sz w:val="28"/>
          <w:szCs w:val="28"/>
          <w:lang w:val="uk-UA"/>
        </w:rPr>
        <w:t>. — М.:АСТ:АСТ Москва: Хранитель, 2006. — 730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Шавкун</w:t>
      </w:r>
      <w:proofErr w:type="spellEnd"/>
      <w:r w:rsidRPr="009B28F7">
        <w:rPr>
          <w:sz w:val="28"/>
          <w:szCs w:val="28"/>
          <w:lang w:val="uk-UA"/>
        </w:rPr>
        <w:t xml:space="preserve"> І.Г. Філософія менеджменту. Монографія. - Запоріжжя: «</w:t>
      </w:r>
      <w:proofErr w:type="spellStart"/>
      <w:r w:rsidRPr="009B28F7">
        <w:rPr>
          <w:sz w:val="28"/>
          <w:szCs w:val="28"/>
          <w:lang w:val="uk-UA"/>
        </w:rPr>
        <w:t>ТандемАртСтудия</w:t>
      </w:r>
      <w:proofErr w:type="spellEnd"/>
      <w:r w:rsidRPr="009B28F7">
        <w:rPr>
          <w:sz w:val="28"/>
          <w:szCs w:val="28"/>
          <w:lang w:val="uk-UA"/>
        </w:rPr>
        <w:t>», 2007. – 261 с.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Шавкун</w:t>
      </w:r>
      <w:proofErr w:type="spellEnd"/>
      <w:r w:rsidRPr="009B28F7">
        <w:rPr>
          <w:sz w:val="28"/>
          <w:szCs w:val="28"/>
          <w:lang w:val="uk-UA"/>
        </w:rPr>
        <w:t xml:space="preserve"> І. Г. Проблема корпоративної соціальної відповідальності топ-менеджменту: методологічний аспект // Грані: Науково-теоретичний і </w:t>
      </w:r>
      <w:r w:rsidRPr="009B28F7">
        <w:rPr>
          <w:sz w:val="28"/>
          <w:szCs w:val="28"/>
          <w:lang w:val="uk-UA"/>
        </w:rPr>
        <w:lastRenderedPageBreak/>
        <w:t>громадсько-політичний альманах - № 5 (62) листопад-грудень - Дніпропетровськ: «Грані», 2008. - С. 57 – 61.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Donaldson</w:t>
      </w:r>
      <w:proofErr w:type="spellEnd"/>
      <w:r w:rsidRPr="009B28F7">
        <w:rPr>
          <w:sz w:val="28"/>
          <w:szCs w:val="28"/>
          <w:lang w:val="uk-UA"/>
        </w:rPr>
        <w:t xml:space="preserve"> T. </w:t>
      </w:r>
      <w:proofErr w:type="spellStart"/>
      <w:r w:rsidRPr="009B28F7">
        <w:rPr>
          <w:sz w:val="28"/>
          <w:szCs w:val="28"/>
          <w:lang w:val="uk-UA"/>
        </w:rPr>
        <w:t>The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Stakeholder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Revolution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and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the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Clarcson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Principles</w:t>
      </w:r>
      <w:proofErr w:type="spellEnd"/>
      <w:r w:rsidRPr="009B28F7">
        <w:rPr>
          <w:sz w:val="28"/>
          <w:szCs w:val="28"/>
          <w:lang w:val="uk-UA"/>
        </w:rPr>
        <w:t xml:space="preserve"> / </w:t>
      </w:r>
      <w:proofErr w:type="spellStart"/>
      <w:r w:rsidRPr="009B28F7">
        <w:rPr>
          <w:sz w:val="28"/>
          <w:szCs w:val="28"/>
          <w:lang w:val="uk-UA"/>
        </w:rPr>
        <w:t>Business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Ethics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Quarterly</w:t>
      </w:r>
      <w:proofErr w:type="spellEnd"/>
      <w:r w:rsidRPr="009B28F7">
        <w:rPr>
          <w:sz w:val="28"/>
          <w:szCs w:val="28"/>
          <w:lang w:val="uk-UA"/>
        </w:rPr>
        <w:t xml:space="preserve">, 2002. — </w:t>
      </w:r>
      <w:proofErr w:type="spellStart"/>
      <w:r w:rsidRPr="009B28F7">
        <w:rPr>
          <w:sz w:val="28"/>
          <w:szCs w:val="28"/>
          <w:lang w:val="uk-UA"/>
        </w:rPr>
        <w:t>Vol</w:t>
      </w:r>
      <w:proofErr w:type="spellEnd"/>
      <w:r w:rsidRPr="009B28F7">
        <w:rPr>
          <w:sz w:val="28"/>
          <w:szCs w:val="28"/>
          <w:lang w:val="uk-UA"/>
        </w:rPr>
        <w:t>. 12. — № 2. — P. 107–111.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Labour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principles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of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the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United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Nations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Global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Compact</w:t>
      </w:r>
      <w:proofErr w:type="spellEnd"/>
      <w:r w:rsidRPr="009B28F7">
        <w:rPr>
          <w:sz w:val="28"/>
          <w:szCs w:val="28"/>
          <w:lang w:val="uk-UA"/>
        </w:rPr>
        <w:t xml:space="preserve"> : A </w:t>
      </w:r>
      <w:proofErr w:type="spellStart"/>
      <w:r w:rsidRPr="009B28F7">
        <w:rPr>
          <w:sz w:val="28"/>
          <w:szCs w:val="28"/>
          <w:lang w:val="uk-UA"/>
        </w:rPr>
        <w:t>Reference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for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Business</w:t>
      </w:r>
      <w:proofErr w:type="spellEnd"/>
      <w:r w:rsidRPr="009B28F7">
        <w:rPr>
          <w:sz w:val="28"/>
          <w:szCs w:val="28"/>
          <w:lang w:val="uk-UA"/>
        </w:rPr>
        <w:t xml:space="preserve"> / </w:t>
      </w:r>
      <w:proofErr w:type="spellStart"/>
      <w:r w:rsidRPr="009B28F7">
        <w:rPr>
          <w:sz w:val="28"/>
          <w:szCs w:val="28"/>
          <w:lang w:val="uk-UA"/>
        </w:rPr>
        <w:t>International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Labour</w:t>
      </w:r>
      <w:proofErr w:type="spellEnd"/>
      <w:r w:rsidRPr="009B28F7">
        <w:rPr>
          <w:sz w:val="28"/>
          <w:szCs w:val="28"/>
          <w:lang w:val="uk-UA"/>
        </w:rPr>
        <w:t xml:space="preserve"> Office. — </w:t>
      </w:r>
      <w:proofErr w:type="spellStart"/>
      <w:r w:rsidRPr="009B28F7">
        <w:rPr>
          <w:sz w:val="28"/>
          <w:szCs w:val="28"/>
          <w:lang w:val="uk-UA"/>
        </w:rPr>
        <w:t>Geneva</w:t>
      </w:r>
      <w:proofErr w:type="spellEnd"/>
      <w:r w:rsidRPr="009B28F7">
        <w:rPr>
          <w:sz w:val="28"/>
          <w:szCs w:val="28"/>
          <w:lang w:val="uk-UA"/>
        </w:rPr>
        <w:t>: ILO, 2008 // http://www.ilo.org/wcmsp5/groups/public/multi/documents/instructionalmaterial/wcms_101246.pdf</w:t>
      </w:r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International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Instruments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and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Corporate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Social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Responsibility</w:t>
      </w:r>
      <w:proofErr w:type="spellEnd"/>
      <w:r w:rsidRPr="009B28F7">
        <w:rPr>
          <w:sz w:val="28"/>
          <w:szCs w:val="28"/>
          <w:lang w:val="uk-UA"/>
        </w:rPr>
        <w:t xml:space="preserve">: A </w:t>
      </w:r>
      <w:proofErr w:type="spellStart"/>
      <w:r w:rsidRPr="009B28F7">
        <w:rPr>
          <w:sz w:val="28"/>
          <w:szCs w:val="28"/>
          <w:lang w:val="uk-UA"/>
        </w:rPr>
        <w:t>Booklet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to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Accompany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Training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The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Labour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Dimension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of</w:t>
      </w:r>
      <w:proofErr w:type="spellEnd"/>
      <w:r w:rsidRPr="009B28F7">
        <w:rPr>
          <w:sz w:val="28"/>
          <w:szCs w:val="28"/>
          <w:lang w:val="uk-UA"/>
        </w:rPr>
        <w:t xml:space="preserve"> CSR: </w:t>
      </w:r>
      <w:proofErr w:type="spellStart"/>
      <w:r w:rsidRPr="009B28F7">
        <w:rPr>
          <w:sz w:val="28"/>
          <w:szCs w:val="28"/>
          <w:lang w:val="uk-UA"/>
        </w:rPr>
        <w:t>from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Principles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to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Practice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Promoting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responsible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and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sustainable</w:t>
      </w:r>
      <w:proofErr w:type="spellEnd"/>
      <w:r w:rsidRPr="009B28F7">
        <w:rPr>
          <w:sz w:val="28"/>
          <w:szCs w:val="28"/>
          <w:lang w:val="uk-UA"/>
        </w:rPr>
        <w:t xml:space="preserve"> enterprise-level </w:t>
      </w:r>
      <w:proofErr w:type="spellStart"/>
      <w:r w:rsidRPr="009B28F7">
        <w:rPr>
          <w:sz w:val="28"/>
          <w:szCs w:val="28"/>
          <w:lang w:val="uk-UA"/>
        </w:rPr>
        <w:t>practices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at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times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of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crisis</w:t>
      </w:r>
      <w:proofErr w:type="spellEnd"/>
      <w:r w:rsidRPr="009B28F7">
        <w:rPr>
          <w:sz w:val="28"/>
          <w:szCs w:val="28"/>
          <w:lang w:val="uk-UA"/>
        </w:rPr>
        <w:t xml:space="preserve"> a </w:t>
      </w:r>
      <w:proofErr w:type="spellStart"/>
      <w:r w:rsidRPr="009B28F7">
        <w:rPr>
          <w:sz w:val="28"/>
          <w:szCs w:val="28"/>
          <w:lang w:val="uk-UA"/>
        </w:rPr>
        <w:t>guide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for</w:t>
      </w:r>
      <w:proofErr w:type="spellEnd"/>
      <w:r w:rsidRPr="009B28F7">
        <w:rPr>
          <w:sz w:val="28"/>
          <w:szCs w:val="28"/>
          <w:lang w:val="uk-UA"/>
        </w:rPr>
        <w:t xml:space="preserve"> policy-makers </w:t>
      </w:r>
      <w:proofErr w:type="spellStart"/>
      <w:r w:rsidRPr="009B28F7">
        <w:rPr>
          <w:sz w:val="28"/>
          <w:szCs w:val="28"/>
          <w:lang w:val="uk-UA"/>
        </w:rPr>
        <w:t>and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social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partners</w:t>
      </w:r>
      <w:proofErr w:type="spellEnd"/>
      <w:r w:rsidRPr="009B28F7">
        <w:rPr>
          <w:sz w:val="28"/>
          <w:szCs w:val="28"/>
          <w:lang w:val="uk-UA"/>
        </w:rPr>
        <w:t xml:space="preserve"> / </w:t>
      </w:r>
      <w:proofErr w:type="spellStart"/>
      <w:r w:rsidRPr="009B28F7">
        <w:rPr>
          <w:sz w:val="28"/>
          <w:szCs w:val="28"/>
          <w:lang w:val="uk-UA"/>
        </w:rPr>
        <w:t>Stephan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Ulrich</w:t>
      </w:r>
      <w:proofErr w:type="spellEnd"/>
      <w:r w:rsidRPr="009B28F7">
        <w:rPr>
          <w:sz w:val="28"/>
          <w:szCs w:val="28"/>
          <w:lang w:val="uk-UA"/>
        </w:rPr>
        <w:t xml:space="preserve">, </w:t>
      </w:r>
      <w:proofErr w:type="spellStart"/>
      <w:r w:rsidRPr="009B28F7">
        <w:rPr>
          <w:sz w:val="28"/>
          <w:szCs w:val="28"/>
          <w:lang w:val="uk-UA"/>
        </w:rPr>
        <w:t>Nikolai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Rogovsky</w:t>
      </w:r>
      <w:proofErr w:type="spellEnd"/>
      <w:r w:rsidRPr="009B28F7">
        <w:rPr>
          <w:sz w:val="28"/>
          <w:szCs w:val="28"/>
          <w:lang w:val="uk-UA"/>
        </w:rPr>
        <w:t xml:space="preserve">, </w:t>
      </w:r>
      <w:proofErr w:type="spellStart"/>
      <w:r w:rsidRPr="009B28F7">
        <w:rPr>
          <w:sz w:val="28"/>
          <w:szCs w:val="28"/>
          <w:lang w:val="uk-UA"/>
        </w:rPr>
        <w:t>David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Lamotte</w:t>
      </w:r>
      <w:proofErr w:type="spellEnd"/>
      <w:r w:rsidRPr="009B28F7">
        <w:rPr>
          <w:sz w:val="28"/>
          <w:szCs w:val="28"/>
          <w:lang w:val="uk-UA"/>
        </w:rPr>
        <w:t xml:space="preserve"> ; </w:t>
      </w:r>
      <w:proofErr w:type="spellStart"/>
      <w:r w:rsidRPr="009B28F7">
        <w:rPr>
          <w:sz w:val="28"/>
          <w:szCs w:val="28"/>
          <w:lang w:val="uk-UA"/>
        </w:rPr>
        <w:t>International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Labour</w:t>
      </w:r>
      <w:proofErr w:type="spellEnd"/>
      <w:r w:rsidRPr="009B28F7">
        <w:rPr>
          <w:sz w:val="28"/>
          <w:szCs w:val="28"/>
          <w:lang w:val="uk-UA"/>
        </w:rPr>
        <w:t xml:space="preserve"> Office, </w:t>
      </w:r>
      <w:proofErr w:type="spellStart"/>
      <w:r w:rsidRPr="009B28F7">
        <w:rPr>
          <w:sz w:val="28"/>
          <w:szCs w:val="28"/>
          <w:lang w:val="uk-UA"/>
        </w:rPr>
        <w:t>SustainableEnterprise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Programme</w:t>
      </w:r>
      <w:proofErr w:type="spellEnd"/>
      <w:r w:rsidRPr="009B28F7">
        <w:rPr>
          <w:sz w:val="28"/>
          <w:szCs w:val="28"/>
          <w:lang w:val="uk-UA"/>
        </w:rPr>
        <w:t>. -Geneva: ILO, 2009 // http://www.ilo.org/empent/Whatwedo/Publications/lang--</w:t>
      </w:r>
      <w:proofErr w:type="spellStart"/>
      <w:r w:rsidRPr="009B28F7">
        <w:rPr>
          <w:sz w:val="28"/>
          <w:szCs w:val="28"/>
          <w:lang w:val="uk-UA"/>
        </w:rPr>
        <w:t>en</w:t>
      </w:r>
      <w:proofErr w:type="spellEnd"/>
      <w:r w:rsidRPr="009B28F7">
        <w:rPr>
          <w:sz w:val="28"/>
          <w:szCs w:val="28"/>
          <w:lang w:val="uk-UA"/>
        </w:rPr>
        <w:t>/</w:t>
      </w:r>
      <w:proofErr w:type="spellStart"/>
      <w:r w:rsidRPr="009B28F7">
        <w:rPr>
          <w:sz w:val="28"/>
          <w:szCs w:val="28"/>
          <w:lang w:val="uk-UA"/>
        </w:rPr>
        <w:t>docName</w:t>
      </w:r>
      <w:proofErr w:type="spellEnd"/>
      <w:r w:rsidRPr="009B28F7">
        <w:rPr>
          <w:sz w:val="28"/>
          <w:szCs w:val="28"/>
          <w:lang w:val="uk-UA"/>
        </w:rPr>
        <w:t>--WCMS_101247/</w:t>
      </w:r>
      <w:proofErr w:type="spellStart"/>
      <w:r w:rsidRPr="009B28F7">
        <w:rPr>
          <w:sz w:val="28"/>
          <w:szCs w:val="28"/>
          <w:lang w:val="uk-UA"/>
        </w:rPr>
        <w:t>index.htm</w:t>
      </w:r>
      <w:proofErr w:type="spellEnd"/>
    </w:p>
    <w:p w:rsidR="000509A0" w:rsidRPr="009B28F7" w:rsidRDefault="000509A0" w:rsidP="000509A0">
      <w:pPr>
        <w:pStyle w:val="af"/>
        <w:numPr>
          <w:ilvl w:val="0"/>
          <w:numId w:val="5"/>
        </w:numPr>
        <w:tabs>
          <w:tab w:val="num" w:pos="18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Freeman</w:t>
      </w:r>
      <w:proofErr w:type="spellEnd"/>
      <w:r w:rsidRPr="009B28F7">
        <w:rPr>
          <w:sz w:val="28"/>
          <w:szCs w:val="28"/>
          <w:lang w:val="uk-UA"/>
        </w:rPr>
        <w:t xml:space="preserve">, R. </w:t>
      </w:r>
      <w:proofErr w:type="spellStart"/>
      <w:r w:rsidRPr="009B28F7">
        <w:rPr>
          <w:sz w:val="28"/>
          <w:szCs w:val="28"/>
          <w:lang w:val="uk-UA"/>
        </w:rPr>
        <w:t>Strategic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management</w:t>
      </w:r>
      <w:proofErr w:type="spellEnd"/>
      <w:r w:rsidRPr="009B28F7">
        <w:rPr>
          <w:sz w:val="28"/>
          <w:szCs w:val="28"/>
          <w:lang w:val="uk-UA"/>
        </w:rPr>
        <w:t xml:space="preserve">: a </w:t>
      </w:r>
      <w:proofErr w:type="spellStart"/>
      <w:r w:rsidRPr="009B28F7">
        <w:rPr>
          <w:sz w:val="28"/>
          <w:szCs w:val="28"/>
          <w:lang w:val="uk-UA"/>
        </w:rPr>
        <w:t>stakeholder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approach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Pitman</w:t>
      </w:r>
      <w:proofErr w:type="spellEnd"/>
      <w:r w:rsidRPr="009B28F7">
        <w:rPr>
          <w:sz w:val="28"/>
          <w:szCs w:val="28"/>
          <w:lang w:val="uk-UA"/>
        </w:rPr>
        <w:t>, 1984.</w:t>
      </w:r>
    </w:p>
    <w:p w:rsidR="00DE3171" w:rsidRDefault="00DE3171" w:rsidP="000509A0">
      <w:pPr>
        <w:tabs>
          <w:tab w:val="left" w:pos="1080"/>
        </w:tabs>
        <w:ind w:firstLine="720"/>
        <w:rPr>
          <w:szCs w:val="28"/>
        </w:rPr>
      </w:pPr>
    </w:p>
    <w:p w:rsidR="000509A0" w:rsidRPr="009B28F7" w:rsidRDefault="000509A0" w:rsidP="000509A0">
      <w:pPr>
        <w:tabs>
          <w:tab w:val="left" w:pos="1080"/>
        </w:tabs>
        <w:ind w:firstLine="720"/>
        <w:rPr>
          <w:szCs w:val="28"/>
        </w:rPr>
      </w:pPr>
      <w:r w:rsidRPr="009B28F7">
        <w:rPr>
          <w:szCs w:val="28"/>
        </w:rPr>
        <w:t>ДОДАТКОВА:</w:t>
      </w:r>
    </w:p>
    <w:p w:rsidR="000509A0" w:rsidRPr="009B28F7" w:rsidRDefault="000509A0" w:rsidP="000509A0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Декларация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тысячелетия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Организации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Объединенных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Наций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Утверждена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резолюцией</w:t>
      </w:r>
      <w:proofErr w:type="spellEnd"/>
      <w:r w:rsidRPr="009B28F7">
        <w:rPr>
          <w:sz w:val="28"/>
          <w:szCs w:val="28"/>
          <w:lang w:val="uk-UA"/>
        </w:rPr>
        <w:t xml:space="preserve"> 55/2 </w:t>
      </w:r>
      <w:proofErr w:type="spellStart"/>
      <w:r w:rsidRPr="009B28F7">
        <w:rPr>
          <w:sz w:val="28"/>
          <w:szCs w:val="28"/>
          <w:lang w:val="uk-UA"/>
        </w:rPr>
        <w:t>Генеральной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Ассамблеи</w:t>
      </w:r>
      <w:proofErr w:type="spellEnd"/>
      <w:r w:rsidRPr="009B28F7">
        <w:rPr>
          <w:sz w:val="28"/>
          <w:szCs w:val="28"/>
          <w:lang w:val="uk-UA"/>
        </w:rPr>
        <w:t xml:space="preserve"> от 8 </w:t>
      </w:r>
      <w:proofErr w:type="spellStart"/>
      <w:r w:rsidRPr="009B28F7">
        <w:rPr>
          <w:sz w:val="28"/>
          <w:szCs w:val="28"/>
          <w:lang w:val="uk-UA"/>
        </w:rPr>
        <w:t>сентября</w:t>
      </w:r>
      <w:proofErr w:type="spellEnd"/>
      <w:r w:rsidRPr="009B28F7">
        <w:rPr>
          <w:sz w:val="28"/>
          <w:szCs w:val="28"/>
          <w:lang w:val="uk-UA"/>
        </w:rPr>
        <w:t xml:space="preserve"> 2000 </w:t>
      </w:r>
      <w:proofErr w:type="spellStart"/>
      <w:r w:rsidRPr="009B28F7">
        <w:rPr>
          <w:sz w:val="28"/>
          <w:szCs w:val="28"/>
          <w:lang w:val="uk-UA"/>
        </w:rPr>
        <w:t>года</w:t>
      </w:r>
      <w:proofErr w:type="spellEnd"/>
      <w:r w:rsidRPr="009B28F7">
        <w:rPr>
          <w:sz w:val="28"/>
          <w:szCs w:val="28"/>
          <w:lang w:val="uk-UA"/>
        </w:rPr>
        <w:t xml:space="preserve"> // http://zakon1.rada.gov.ua/cgi-bin/laws/main.cgi?page=3&amp;user= 1189972613552263</w:t>
      </w:r>
    </w:p>
    <w:p w:rsidR="000509A0" w:rsidRPr="009B28F7" w:rsidRDefault="000509A0" w:rsidP="000509A0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u w:val="single"/>
          <w:lang w:val="uk-UA"/>
        </w:rPr>
      </w:pPr>
      <w:r w:rsidRPr="009B28F7">
        <w:rPr>
          <w:sz w:val="28"/>
          <w:szCs w:val="28"/>
          <w:lang w:val="uk-UA"/>
        </w:rPr>
        <w:t>Глобальна ініціатива щодо звітності (</w:t>
      </w:r>
      <w:proofErr w:type="spellStart"/>
      <w:r w:rsidRPr="009B28F7">
        <w:rPr>
          <w:sz w:val="28"/>
          <w:szCs w:val="28"/>
          <w:lang w:val="uk-UA"/>
        </w:rPr>
        <w:t>Global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Reporting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Initiative</w:t>
      </w:r>
      <w:proofErr w:type="spellEnd"/>
      <w:r w:rsidRPr="009B28F7">
        <w:rPr>
          <w:sz w:val="28"/>
          <w:szCs w:val="28"/>
          <w:lang w:val="uk-UA"/>
        </w:rPr>
        <w:t xml:space="preserve">, GRI, 2000); </w:t>
      </w:r>
    </w:p>
    <w:p w:rsidR="000509A0" w:rsidRPr="009B28F7" w:rsidRDefault="000509A0" w:rsidP="000509A0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>Господарський кодекс України від 16 січня 2003 року № 436 — IV.</w:t>
      </w:r>
    </w:p>
    <w:p w:rsidR="000509A0" w:rsidRPr="009B28F7" w:rsidRDefault="000509A0" w:rsidP="000509A0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  <w:u w:val="single"/>
          <w:lang w:val="uk-UA"/>
        </w:rPr>
      </w:pPr>
      <w:r w:rsidRPr="009B28F7">
        <w:rPr>
          <w:sz w:val="28"/>
          <w:szCs w:val="28"/>
          <w:lang w:val="uk-UA"/>
        </w:rPr>
        <w:t>Закон України «Про екологічну експертизу» від 09 лютого 1995 року № </w:t>
      </w:r>
      <w:hyperlink r:id="rId10" w:history="1">
        <w:r w:rsidRPr="009B28F7">
          <w:rPr>
            <w:sz w:val="28"/>
            <w:szCs w:val="28"/>
            <w:lang w:val="uk-UA"/>
          </w:rPr>
          <w:t>46/95-ВР</w:t>
        </w:r>
      </w:hyperlink>
      <w:r w:rsidRPr="009B28F7">
        <w:rPr>
          <w:sz w:val="28"/>
          <w:szCs w:val="28"/>
          <w:lang w:val="uk-UA"/>
        </w:rPr>
        <w:t xml:space="preserve"> </w:t>
      </w:r>
    </w:p>
    <w:p w:rsidR="000509A0" w:rsidRPr="009B28F7" w:rsidRDefault="000509A0" w:rsidP="000509A0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u w:val="single"/>
          <w:lang w:val="uk-UA"/>
        </w:rPr>
      </w:pPr>
      <w:r w:rsidRPr="009B28F7">
        <w:rPr>
          <w:sz w:val="28"/>
          <w:szCs w:val="28"/>
          <w:lang w:val="uk-UA"/>
        </w:rPr>
        <w:t xml:space="preserve">Зелена книга ЄС «Популяризація європейських засад корпоративної соціальної відповідальності» (EU </w:t>
      </w:r>
      <w:proofErr w:type="spellStart"/>
      <w:r w:rsidRPr="009B28F7">
        <w:rPr>
          <w:sz w:val="28"/>
          <w:szCs w:val="28"/>
          <w:lang w:val="uk-UA"/>
        </w:rPr>
        <w:t>Green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Paper</w:t>
      </w:r>
      <w:proofErr w:type="spellEnd"/>
      <w:r w:rsidRPr="009B28F7">
        <w:rPr>
          <w:sz w:val="28"/>
          <w:szCs w:val="28"/>
          <w:lang w:val="uk-UA"/>
        </w:rPr>
        <w:t xml:space="preserve"> «</w:t>
      </w:r>
      <w:proofErr w:type="spellStart"/>
      <w:r w:rsidRPr="009B28F7">
        <w:rPr>
          <w:sz w:val="28"/>
          <w:szCs w:val="28"/>
          <w:lang w:val="uk-UA"/>
        </w:rPr>
        <w:t>Promoting</w:t>
      </w:r>
      <w:proofErr w:type="spellEnd"/>
      <w:r w:rsidRPr="009B28F7">
        <w:rPr>
          <w:sz w:val="28"/>
          <w:szCs w:val="28"/>
          <w:lang w:val="uk-UA"/>
        </w:rPr>
        <w:t xml:space="preserve"> a </w:t>
      </w:r>
      <w:proofErr w:type="spellStart"/>
      <w:r w:rsidRPr="009B28F7">
        <w:rPr>
          <w:sz w:val="28"/>
          <w:szCs w:val="28"/>
          <w:lang w:val="uk-UA"/>
        </w:rPr>
        <w:t>European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framework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for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Corporate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Social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Responsibility</w:t>
      </w:r>
      <w:proofErr w:type="spellEnd"/>
      <w:r w:rsidRPr="009B28F7">
        <w:rPr>
          <w:sz w:val="28"/>
          <w:szCs w:val="28"/>
          <w:lang w:val="uk-UA"/>
        </w:rPr>
        <w:t xml:space="preserve">», 2001); </w:t>
      </w:r>
    </w:p>
    <w:p w:rsidR="000509A0" w:rsidRPr="009B28F7" w:rsidRDefault="000509A0" w:rsidP="000509A0">
      <w:pPr>
        <w:pStyle w:val="af1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>Конвенція ЄЕК (?) ООН «Про доступ до інформації, участь громадськості в процесі прийняття рішень та доступ до правосуддя з екологічних питань (</w:t>
      </w:r>
      <w:proofErr w:type="spellStart"/>
      <w:r w:rsidRPr="009B28F7">
        <w:rPr>
          <w:sz w:val="28"/>
          <w:szCs w:val="28"/>
          <w:lang w:val="uk-UA"/>
        </w:rPr>
        <w:t>Орхуська</w:t>
      </w:r>
      <w:proofErr w:type="spellEnd"/>
      <w:r w:rsidRPr="009B28F7">
        <w:rPr>
          <w:sz w:val="28"/>
          <w:szCs w:val="28"/>
          <w:lang w:val="uk-UA"/>
        </w:rPr>
        <w:t xml:space="preserve"> конвенція);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Багмет</w:t>
      </w:r>
      <w:proofErr w:type="spellEnd"/>
      <w:r w:rsidRPr="009B28F7">
        <w:rPr>
          <w:sz w:val="28"/>
          <w:szCs w:val="28"/>
          <w:lang w:val="uk-UA"/>
        </w:rPr>
        <w:t xml:space="preserve"> Т. Етичні засади бізнесу // Наукові записки, Випуск 15, 2006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9B28F7">
        <w:rPr>
          <w:bCs/>
          <w:sz w:val="28"/>
          <w:szCs w:val="28"/>
          <w:lang w:val="uk-UA"/>
        </w:rPr>
        <w:t xml:space="preserve">«Бізнес-освіта як бізнес: Якість послуг і соціальна відповідальність» Матеріали П'ятої щорічної </w:t>
      </w:r>
      <w:proofErr w:type="spellStart"/>
      <w:r w:rsidRPr="009B28F7">
        <w:rPr>
          <w:bCs/>
          <w:sz w:val="28"/>
          <w:szCs w:val="28"/>
          <w:lang w:val="uk-UA"/>
        </w:rPr>
        <w:t>міжнар</w:t>
      </w:r>
      <w:proofErr w:type="spellEnd"/>
      <w:r w:rsidRPr="009B28F7">
        <w:rPr>
          <w:bCs/>
          <w:sz w:val="28"/>
          <w:szCs w:val="28"/>
          <w:lang w:val="uk-UA"/>
        </w:rPr>
        <w:t xml:space="preserve">. </w:t>
      </w:r>
      <w:proofErr w:type="spellStart"/>
      <w:r w:rsidRPr="009B28F7">
        <w:rPr>
          <w:bCs/>
          <w:sz w:val="28"/>
          <w:szCs w:val="28"/>
          <w:lang w:val="uk-UA"/>
        </w:rPr>
        <w:t>конф</w:t>
      </w:r>
      <w:proofErr w:type="spellEnd"/>
      <w:r w:rsidRPr="009B28F7">
        <w:rPr>
          <w:bCs/>
          <w:sz w:val="28"/>
          <w:szCs w:val="28"/>
          <w:lang w:val="uk-UA"/>
        </w:rPr>
        <w:t>. «Розбудова менеджмент — освіти в Україні», (м. Харків, 13-15 листопада 2003 р.) / Консорціум із удосконалення менеджмент-освіти в Україні; Українська асоціація з розвитку менеджменту і бізнес-освіти. — К. : Консорціум із удосконалення менеджмент-освіти в Україні, 2003</w:t>
      </w:r>
      <w:r w:rsidRPr="009B28F7">
        <w:rPr>
          <w:sz w:val="28"/>
          <w:szCs w:val="28"/>
          <w:lang w:val="uk-UA"/>
        </w:rPr>
        <w:t xml:space="preserve">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Гнибіденко</w:t>
      </w:r>
      <w:proofErr w:type="spellEnd"/>
      <w:r w:rsidRPr="009B28F7">
        <w:rPr>
          <w:sz w:val="28"/>
          <w:szCs w:val="28"/>
          <w:lang w:val="uk-UA"/>
        </w:rPr>
        <w:t xml:space="preserve"> І.Ф., </w:t>
      </w:r>
      <w:proofErr w:type="spellStart"/>
      <w:r w:rsidRPr="009B28F7">
        <w:rPr>
          <w:sz w:val="28"/>
          <w:szCs w:val="28"/>
          <w:lang w:val="uk-UA"/>
        </w:rPr>
        <w:t>Колот</w:t>
      </w:r>
      <w:proofErr w:type="spellEnd"/>
      <w:r w:rsidRPr="009B28F7">
        <w:rPr>
          <w:sz w:val="28"/>
          <w:szCs w:val="28"/>
          <w:lang w:val="uk-UA"/>
        </w:rPr>
        <w:t xml:space="preserve"> А.М., Новікова О.Ф. та ін., За </w:t>
      </w:r>
      <w:proofErr w:type="spellStart"/>
      <w:r w:rsidRPr="009B28F7">
        <w:rPr>
          <w:sz w:val="28"/>
          <w:szCs w:val="28"/>
          <w:lang w:val="uk-UA"/>
        </w:rPr>
        <w:t>ред.І.Ф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Гнибіденка</w:t>
      </w:r>
      <w:proofErr w:type="spellEnd"/>
      <w:r w:rsidRPr="009B28F7">
        <w:rPr>
          <w:sz w:val="28"/>
          <w:szCs w:val="28"/>
          <w:lang w:val="uk-UA"/>
        </w:rPr>
        <w:t xml:space="preserve">, А.М.Колота, В.В.Рогового. «Соціальна безпека: теорія та українська практика» Монографія / — К.: КНЕУ,2006.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  <w:lang w:val="uk-UA"/>
        </w:rPr>
      </w:pPr>
      <w:proofErr w:type="spellStart"/>
      <w:r w:rsidRPr="009B28F7">
        <w:rPr>
          <w:bCs/>
          <w:sz w:val="28"/>
          <w:szCs w:val="28"/>
          <w:lang w:val="uk-UA"/>
        </w:rPr>
        <w:lastRenderedPageBreak/>
        <w:t>Колот</w:t>
      </w:r>
      <w:proofErr w:type="spellEnd"/>
      <w:r w:rsidRPr="009B28F7">
        <w:rPr>
          <w:bCs/>
          <w:sz w:val="28"/>
          <w:szCs w:val="28"/>
          <w:lang w:val="uk-UA"/>
        </w:rPr>
        <w:t xml:space="preserve"> А.М. «Соціально-трудові відносини: теорія і практика регулювання : монографія» / Київ. нац. </w:t>
      </w:r>
      <w:proofErr w:type="spellStart"/>
      <w:r w:rsidRPr="009B28F7">
        <w:rPr>
          <w:bCs/>
          <w:sz w:val="28"/>
          <w:szCs w:val="28"/>
          <w:lang w:val="uk-UA"/>
        </w:rPr>
        <w:t>екон</w:t>
      </w:r>
      <w:proofErr w:type="spellEnd"/>
      <w:r w:rsidRPr="009B28F7">
        <w:rPr>
          <w:bCs/>
          <w:sz w:val="28"/>
          <w:szCs w:val="28"/>
          <w:lang w:val="uk-UA"/>
        </w:rPr>
        <w:t xml:space="preserve">. ун-т, 2003.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Колот</w:t>
      </w:r>
      <w:proofErr w:type="spellEnd"/>
      <w:r w:rsidRPr="009B28F7">
        <w:rPr>
          <w:sz w:val="28"/>
          <w:szCs w:val="28"/>
          <w:lang w:val="uk-UA"/>
        </w:rPr>
        <w:t xml:space="preserve"> В.М., Рєпіна І.М., Щербина «Підприємництво: організація, ефективність, бізнес-культура» </w:t>
      </w:r>
      <w:proofErr w:type="spellStart"/>
      <w:r w:rsidRPr="009B28F7">
        <w:rPr>
          <w:sz w:val="28"/>
          <w:szCs w:val="28"/>
          <w:lang w:val="uk-UA"/>
        </w:rPr>
        <w:t>Навч</w:t>
      </w:r>
      <w:proofErr w:type="spellEnd"/>
      <w:r w:rsidRPr="009B28F7">
        <w:rPr>
          <w:sz w:val="28"/>
          <w:szCs w:val="28"/>
          <w:lang w:val="uk-UA"/>
        </w:rPr>
        <w:t xml:space="preserve">. Посібник — Вид. 2-ге, перероб. Та </w:t>
      </w:r>
      <w:proofErr w:type="spellStart"/>
      <w:r w:rsidRPr="009B28F7">
        <w:rPr>
          <w:sz w:val="28"/>
          <w:szCs w:val="28"/>
          <w:lang w:val="uk-UA"/>
        </w:rPr>
        <w:t>доп</w:t>
      </w:r>
      <w:proofErr w:type="spellEnd"/>
      <w:r w:rsidRPr="009B28F7">
        <w:rPr>
          <w:sz w:val="28"/>
          <w:szCs w:val="28"/>
          <w:lang w:val="uk-UA"/>
        </w:rPr>
        <w:t xml:space="preserve">. — К.:КНЕУ ім. Вадима Гетьмана, 2009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Коник Д. Л, Олійник М. В., </w:t>
      </w:r>
      <w:proofErr w:type="spellStart"/>
      <w:r w:rsidRPr="009B28F7">
        <w:rPr>
          <w:sz w:val="28"/>
          <w:szCs w:val="28"/>
          <w:lang w:val="uk-UA"/>
        </w:rPr>
        <w:t>Привалов</w:t>
      </w:r>
      <w:proofErr w:type="spellEnd"/>
      <w:r w:rsidRPr="009B28F7">
        <w:rPr>
          <w:sz w:val="28"/>
          <w:szCs w:val="28"/>
          <w:lang w:val="uk-UA"/>
        </w:rPr>
        <w:t xml:space="preserve"> Ю. О. — Соціальна відповідальність бізнесу в Україні: Матеріали експертного дослідження / НАН України; Інститут соціології ; Фонд «Інтелектуальна перспектива»; Представництво Дитячого фонду ООН (ЮНІСЕФ) / Ю. </w:t>
      </w:r>
      <w:proofErr w:type="spellStart"/>
      <w:r w:rsidRPr="009B28F7">
        <w:rPr>
          <w:sz w:val="28"/>
          <w:szCs w:val="28"/>
          <w:lang w:val="uk-UA"/>
        </w:rPr>
        <w:t>Саєнко</w:t>
      </w:r>
      <w:proofErr w:type="spellEnd"/>
      <w:r w:rsidRPr="009B28F7">
        <w:rPr>
          <w:sz w:val="28"/>
          <w:szCs w:val="28"/>
          <w:lang w:val="uk-UA"/>
        </w:rPr>
        <w:t xml:space="preserve"> (</w:t>
      </w:r>
      <w:proofErr w:type="spellStart"/>
      <w:r w:rsidRPr="009B28F7">
        <w:rPr>
          <w:sz w:val="28"/>
          <w:szCs w:val="28"/>
          <w:lang w:val="uk-UA"/>
        </w:rPr>
        <w:t>відп.ред</w:t>
      </w:r>
      <w:proofErr w:type="spellEnd"/>
      <w:r w:rsidRPr="009B28F7">
        <w:rPr>
          <w:sz w:val="28"/>
          <w:szCs w:val="28"/>
          <w:lang w:val="uk-UA"/>
        </w:rPr>
        <w:t xml:space="preserve">.). — К. : Батискаф, 2002.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Корпоративная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социальная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ответственность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бизнеса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Экспертная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оценка</w:t>
      </w:r>
      <w:proofErr w:type="spellEnd"/>
      <w:r w:rsidRPr="009B28F7">
        <w:rPr>
          <w:sz w:val="28"/>
          <w:szCs w:val="28"/>
          <w:lang w:val="uk-UA"/>
        </w:rPr>
        <w:t xml:space="preserve"> и практика в </w:t>
      </w:r>
      <w:proofErr w:type="spellStart"/>
      <w:r w:rsidRPr="009B28F7">
        <w:rPr>
          <w:sz w:val="28"/>
          <w:szCs w:val="28"/>
          <w:lang w:val="uk-UA"/>
        </w:rPr>
        <w:t>Украине</w:t>
      </w:r>
      <w:proofErr w:type="spellEnd"/>
      <w:r w:rsidRPr="009B28F7">
        <w:rPr>
          <w:sz w:val="28"/>
          <w:szCs w:val="28"/>
          <w:lang w:val="uk-UA"/>
        </w:rPr>
        <w:t xml:space="preserve">. — К.: ТЭФ ОЛБИ, 2008.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Кричевский</w:t>
      </w:r>
      <w:proofErr w:type="spellEnd"/>
      <w:r w:rsidRPr="009B28F7">
        <w:rPr>
          <w:sz w:val="28"/>
          <w:szCs w:val="28"/>
          <w:lang w:val="uk-UA"/>
        </w:rPr>
        <w:t xml:space="preserve"> Н.А., </w:t>
      </w:r>
      <w:proofErr w:type="spellStart"/>
      <w:r w:rsidRPr="009B28F7">
        <w:rPr>
          <w:sz w:val="28"/>
          <w:szCs w:val="28"/>
          <w:lang w:val="uk-UA"/>
        </w:rPr>
        <w:t>Гончаров</w:t>
      </w:r>
      <w:proofErr w:type="spellEnd"/>
      <w:r w:rsidRPr="009B28F7">
        <w:rPr>
          <w:sz w:val="28"/>
          <w:szCs w:val="28"/>
          <w:lang w:val="uk-UA"/>
        </w:rPr>
        <w:t xml:space="preserve"> С.Ф. — «</w:t>
      </w:r>
      <w:proofErr w:type="spellStart"/>
      <w:r w:rsidRPr="009B28F7">
        <w:rPr>
          <w:sz w:val="28"/>
          <w:szCs w:val="28"/>
          <w:lang w:val="uk-UA"/>
        </w:rPr>
        <w:t>Корпоративная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социальная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ответственность</w:t>
      </w:r>
      <w:proofErr w:type="spellEnd"/>
      <w:r w:rsidRPr="009B28F7">
        <w:rPr>
          <w:sz w:val="28"/>
          <w:szCs w:val="28"/>
          <w:lang w:val="uk-UA"/>
        </w:rPr>
        <w:t xml:space="preserve">», 2007.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>Куліш А. Соціальна відповідальність бізнесу в банківській сфері у запитаннях і відповідях.-К: 2007.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Лазаренко О., </w:t>
      </w:r>
      <w:proofErr w:type="spellStart"/>
      <w:r w:rsidRPr="009B28F7">
        <w:rPr>
          <w:sz w:val="28"/>
          <w:szCs w:val="28"/>
          <w:lang w:val="uk-UA"/>
        </w:rPr>
        <w:t>Колишко</w:t>
      </w:r>
      <w:proofErr w:type="spellEnd"/>
      <w:r w:rsidRPr="009B28F7">
        <w:rPr>
          <w:sz w:val="28"/>
          <w:szCs w:val="28"/>
          <w:lang w:val="uk-UA"/>
        </w:rPr>
        <w:t xml:space="preserve"> Р. та ін. «Базова інформація з корпоративної соціальної відповідальності» — К.: Вид. «Енергія», 2008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Небава</w:t>
      </w:r>
      <w:proofErr w:type="spellEnd"/>
      <w:r w:rsidRPr="009B28F7">
        <w:rPr>
          <w:sz w:val="28"/>
          <w:szCs w:val="28"/>
          <w:lang w:val="uk-UA"/>
        </w:rPr>
        <w:t xml:space="preserve"> М.І., </w:t>
      </w:r>
      <w:proofErr w:type="spellStart"/>
      <w:r w:rsidRPr="009B28F7">
        <w:rPr>
          <w:sz w:val="28"/>
          <w:szCs w:val="28"/>
          <w:lang w:val="uk-UA"/>
        </w:rPr>
        <w:t>Небава</w:t>
      </w:r>
      <w:proofErr w:type="spellEnd"/>
      <w:r w:rsidRPr="009B28F7">
        <w:rPr>
          <w:sz w:val="28"/>
          <w:szCs w:val="28"/>
          <w:lang w:val="uk-UA"/>
        </w:rPr>
        <w:t xml:space="preserve"> І.М. «До питання про соціальну відповідальність бізнесу» // Теорії мікро-макроекономіки: Збірник наукових праць професорсько-викладацького складу і аспірантів. Академія муніципального управління. Випуск 28. — Київ. — 2006. — С.15-21.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Осецький</w:t>
      </w:r>
      <w:proofErr w:type="spellEnd"/>
      <w:r w:rsidRPr="009B28F7">
        <w:rPr>
          <w:sz w:val="28"/>
          <w:szCs w:val="28"/>
          <w:lang w:val="uk-UA"/>
        </w:rPr>
        <w:t xml:space="preserve"> В. Л., Марченко В. М. «Соціальна відповідальність корпорацій України як фактор забезпечення їхньої конкурентоспроможності» // Економіка та держава, № 1, 2007. — с. 9 –12.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«Рейтинг </w:t>
      </w:r>
      <w:proofErr w:type="spellStart"/>
      <w:r w:rsidRPr="009B28F7">
        <w:rPr>
          <w:sz w:val="28"/>
          <w:szCs w:val="28"/>
          <w:lang w:val="uk-UA"/>
        </w:rPr>
        <w:t>социально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ответственных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компаний</w:t>
      </w:r>
      <w:proofErr w:type="spellEnd"/>
      <w:r w:rsidRPr="009B28F7">
        <w:rPr>
          <w:sz w:val="28"/>
          <w:szCs w:val="28"/>
          <w:lang w:val="uk-UA"/>
        </w:rPr>
        <w:t xml:space="preserve">», </w:t>
      </w:r>
      <w:proofErr w:type="spellStart"/>
      <w:r w:rsidRPr="009B28F7">
        <w:rPr>
          <w:sz w:val="28"/>
          <w:szCs w:val="28"/>
          <w:lang w:val="uk-UA"/>
        </w:rPr>
        <w:t>Гвардия</w:t>
      </w:r>
      <w:proofErr w:type="spellEnd"/>
      <w:r w:rsidRPr="009B28F7">
        <w:rPr>
          <w:sz w:val="28"/>
          <w:szCs w:val="28"/>
          <w:lang w:val="uk-UA"/>
        </w:rPr>
        <w:t xml:space="preserve">, </w:t>
      </w:r>
      <w:proofErr w:type="spellStart"/>
      <w:r w:rsidRPr="009B28F7">
        <w:rPr>
          <w:sz w:val="28"/>
          <w:szCs w:val="28"/>
          <w:lang w:val="uk-UA"/>
        </w:rPr>
        <w:t>апрель</w:t>
      </w:r>
      <w:proofErr w:type="spellEnd"/>
      <w:r w:rsidRPr="009B28F7">
        <w:rPr>
          <w:sz w:val="28"/>
          <w:szCs w:val="28"/>
          <w:lang w:val="uk-UA"/>
        </w:rPr>
        <w:t xml:space="preserve"> 2009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9B28F7">
        <w:rPr>
          <w:sz w:val="28"/>
          <w:szCs w:val="28"/>
          <w:lang w:val="uk-UA"/>
        </w:rPr>
        <w:t>Российский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бизнес</w:t>
      </w:r>
      <w:proofErr w:type="spellEnd"/>
      <w:r w:rsidRPr="009B28F7">
        <w:rPr>
          <w:sz w:val="28"/>
          <w:szCs w:val="28"/>
          <w:lang w:val="uk-UA"/>
        </w:rPr>
        <w:t xml:space="preserve"> и </w:t>
      </w:r>
      <w:proofErr w:type="spellStart"/>
      <w:r w:rsidRPr="009B28F7">
        <w:rPr>
          <w:sz w:val="28"/>
          <w:szCs w:val="28"/>
          <w:lang w:val="uk-UA"/>
        </w:rPr>
        <w:t>Глобальный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договор</w:t>
      </w:r>
      <w:proofErr w:type="spellEnd"/>
      <w:r w:rsidRPr="009B28F7">
        <w:rPr>
          <w:sz w:val="28"/>
          <w:szCs w:val="28"/>
          <w:lang w:val="uk-UA"/>
        </w:rPr>
        <w:t xml:space="preserve"> ООН, Москва,2008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  <w:lang w:val="uk-UA"/>
        </w:rPr>
      </w:pPr>
      <w:proofErr w:type="spellStart"/>
      <w:r w:rsidRPr="009B28F7">
        <w:rPr>
          <w:bCs/>
          <w:sz w:val="28"/>
          <w:szCs w:val="28"/>
          <w:lang w:val="uk-UA"/>
        </w:rPr>
        <w:t>Садеков</w:t>
      </w:r>
      <w:proofErr w:type="spellEnd"/>
      <w:r w:rsidRPr="009B28F7">
        <w:rPr>
          <w:bCs/>
          <w:sz w:val="28"/>
          <w:szCs w:val="28"/>
          <w:lang w:val="uk-UA"/>
        </w:rPr>
        <w:t> А., Косова Т.»Соціальні аспекти розвитку корпоративного управління в Україні» // Економіка України. — 2008. — № 11. — С. 88–93.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>В.Ф.Семенова, О.Л.</w:t>
      </w:r>
      <w:proofErr w:type="spellStart"/>
      <w:r w:rsidRPr="009B28F7">
        <w:rPr>
          <w:sz w:val="28"/>
          <w:szCs w:val="28"/>
          <w:lang w:val="uk-UA"/>
        </w:rPr>
        <w:t>Михайлюк</w:t>
      </w:r>
      <w:proofErr w:type="spellEnd"/>
      <w:r w:rsidRPr="009B28F7">
        <w:rPr>
          <w:sz w:val="28"/>
          <w:szCs w:val="28"/>
          <w:lang w:val="uk-UA"/>
        </w:rPr>
        <w:t xml:space="preserve">. — К.: «Екологічний менеджмент». </w:t>
      </w:r>
      <w:proofErr w:type="spellStart"/>
      <w:r w:rsidRPr="009B28F7">
        <w:rPr>
          <w:sz w:val="28"/>
          <w:szCs w:val="28"/>
          <w:lang w:val="uk-UA"/>
        </w:rPr>
        <w:t>Навч</w:t>
      </w:r>
      <w:proofErr w:type="spellEnd"/>
      <w:r w:rsidRPr="009B28F7">
        <w:rPr>
          <w:sz w:val="28"/>
          <w:szCs w:val="28"/>
          <w:lang w:val="uk-UA"/>
        </w:rPr>
        <w:t xml:space="preserve">. </w:t>
      </w:r>
      <w:proofErr w:type="spellStart"/>
      <w:r w:rsidRPr="009B28F7">
        <w:rPr>
          <w:sz w:val="28"/>
          <w:szCs w:val="28"/>
          <w:lang w:val="uk-UA"/>
        </w:rPr>
        <w:t>посіб</w:t>
      </w:r>
      <w:proofErr w:type="spellEnd"/>
      <w:r w:rsidRPr="009B28F7">
        <w:rPr>
          <w:sz w:val="28"/>
          <w:szCs w:val="28"/>
          <w:lang w:val="uk-UA"/>
        </w:rPr>
        <w:t xml:space="preserve">. / за ред. Знання, 2006.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Соціальна відповідальність бізнесу: конструктивний діалог з бізнесом і владою,К.,2008.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Соціальна відповідальність українського бізнесу: результати опитування. — К., 2005. 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9B28F7">
        <w:rPr>
          <w:sz w:val="28"/>
          <w:szCs w:val="28"/>
          <w:lang w:val="uk-UA"/>
        </w:rPr>
        <w:t xml:space="preserve">Сталінська Г.О. «Соціальна складова корпоративного управління: вплив на ефективність діяльності ТНК» / Культура </w:t>
      </w:r>
      <w:proofErr w:type="spellStart"/>
      <w:r w:rsidRPr="009B28F7">
        <w:rPr>
          <w:sz w:val="28"/>
          <w:szCs w:val="28"/>
          <w:lang w:val="uk-UA"/>
        </w:rPr>
        <w:t>народов</w:t>
      </w:r>
      <w:proofErr w:type="spellEnd"/>
      <w:r w:rsidRPr="009B28F7">
        <w:rPr>
          <w:sz w:val="28"/>
          <w:szCs w:val="28"/>
          <w:lang w:val="uk-UA"/>
        </w:rPr>
        <w:t xml:space="preserve"> </w:t>
      </w:r>
      <w:proofErr w:type="spellStart"/>
      <w:r w:rsidRPr="009B28F7">
        <w:rPr>
          <w:sz w:val="28"/>
          <w:szCs w:val="28"/>
          <w:lang w:val="uk-UA"/>
        </w:rPr>
        <w:t>Причерноморья</w:t>
      </w:r>
      <w:proofErr w:type="spellEnd"/>
      <w:r w:rsidRPr="009B28F7">
        <w:rPr>
          <w:sz w:val="28"/>
          <w:szCs w:val="28"/>
          <w:lang w:val="uk-UA"/>
        </w:rPr>
        <w:t>. — 2007. — №99. — С. 105-109</w:t>
      </w:r>
    </w:p>
    <w:p w:rsidR="000509A0" w:rsidRPr="009B28F7" w:rsidRDefault="000509A0" w:rsidP="000509A0">
      <w:pPr>
        <w:pStyle w:val="af"/>
        <w:numPr>
          <w:ilvl w:val="0"/>
          <w:numId w:val="6"/>
        </w:numPr>
        <w:tabs>
          <w:tab w:val="clear" w:pos="360"/>
          <w:tab w:val="num" w:pos="0"/>
          <w:tab w:val="left" w:pos="108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9B28F7">
        <w:rPr>
          <w:bCs/>
          <w:sz w:val="28"/>
          <w:szCs w:val="28"/>
          <w:lang w:val="uk-UA"/>
        </w:rPr>
        <w:t xml:space="preserve">Степанова О.В. Соціально відповідальне управління промисловими підприємствами: проблеми формування та напрямки реалізації / О.В. Степанова // Вісник Сум. нац. </w:t>
      </w:r>
      <w:proofErr w:type="spellStart"/>
      <w:r w:rsidRPr="009B28F7">
        <w:rPr>
          <w:bCs/>
          <w:sz w:val="28"/>
          <w:szCs w:val="28"/>
          <w:lang w:val="uk-UA"/>
        </w:rPr>
        <w:t>аграр</w:t>
      </w:r>
      <w:proofErr w:type="spellEnd"/>
      <w:r w:rsidRPr="009B28F7">
        <w:rPr>
          <w:bCs/>
          <w:sz w:val="28"/>
          <w:szCs w:val="28"/>
          <w:lang w:val="uk-UA"/>
        </w:rPr>
        <w:t>. ун-ту. Серія «Економіка та менеджмент». — 2007. — № 6–7 (26–27). — С. 404–414.</w:t>
      </w:r>
    </w:p>
    <w:p w:rsidR="00580862" w:rsidRPr="00A25124" w:rsidRDefault="00580862" w:rsidP="00580862">
      <w:pPr>
        <w:spacing w:line="240" w:lineRule="auto"/>
        <w:jc w:val="center"/>
        <w:rPr>
          <w:b/>
          <w:bCs/>
          <w:caps/>
          <w:szCs w:val="28"/>
        </w:rPr>
      </w:pPr>
    </w:p>
    <w:p w:rsidR="001A05A7" w:rsidRDefault="00611CE9" w:rsidP="00580862">
      <w:pPr>
        <w:spacing w:line="240" w:lineRule="auto"/>
        <w:jc w:val="center"/>
        <w:rPr>
          <w:b/>
          <w:szCs w:val="28"/>
        </w:rPr>
      </w:pPr>
      <w:r w:rsidRPr="003A5C78">
        <w:rPr>
          <w:b/>
          <w:szCs w:val="28"/>
        </w:rPr>
        <w:t>1</w:t>
      </w:r>
      <w:r w:rsidR="003A5C78">
        <w:rPr>
          <w:b/>
          <w:szCs w:val="28"/>
        </w:rPr>
        <w:t>2</w:t>
      </w:r>
      <w:r w:rsidR="001A05A7" w:rsidRPr="003A5C78">
        <w:rPr>
          <w:b/>
          <w:szCs w:val="28"/>
        </w:rPr>
        <w:t xml:space="preserve"> </w:t>
      </w:r>
      <w:r w:rsidR="001A05A7">
        <w:rPr>
          <w:b/>
          <w:szCs w:val="28"/>
        </w:rPr>
        <w:t>ПОЛІТИКА ДИСЦИПЛІНИ</w:t>
      </w:r>
      <w:r w:rsidR="00444AEF">
        <w:rPr>
          <w:b/>
          <w:szCs w:val="28"/>
        </w:rPr>
        <w:t xml:space="preserve"> </w:t>
      </w:r>
    </w:p>
    <w:p w:rsidR="00D64A02" w:rsidRPr="00D64A02" w:rsidRDefault="00D64A02" w:rsidP="003A558B">
      <w:pPr>
        <w:spacing w:line="240" w:lineRule="auto"/>
        <w:rPr>
          <w:rFonts w:cs="Times New Roman"/>
          <w:caps/>
          <w:szCs w:val="28"/>
        </w:rPr>
      </w:pPr>
      <w:r w:rsidRPr="00D64A02">
        <w:rPr>
          <w:rFonts w:cs="Times New Roman"/>
          <w:szCs w:val="28"/>
        </w:rPr>
        <w:lastRenderedPageBreak/>
        <w:t>Політика навчальної дисципліни ґрунтується на засадах академічної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Доброчесності. Пропуски занять з дисципліни можливі лише за поважних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Причин, що підтверджуються відповідними документами, неприпустимими є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Запізнення на пари. Студенти повинні приймати активну участь в заняттях,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Виконати необхідний мінімум навчальної роботи (набрати за час опанування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Курсу та в результаті підсумкового оцінювання не менше ніж 60 балів). Підчас</w:t>
      </w:r>
      <w:r>
        <w:rPr>
          <w:rFonts w:cs="Times New Roman"/>
          <w:szCs w:val="28"/>
        </w:rPr>
        <w:t xml:space="preserve"> </w:t>
      </w:r>
      <w:r w:rsidR="003A558B">
        <w:rPr>
          <w:rFonts w:cs="Times New Roman"/>
          <w:szCs w:val="28"/>
        </w:rPr>
        <w:t>з</w:t>
      </w:r>
      <w:r w:rsidRPr="00D64A02">
        <w:rPr>
          <w:rFonts w:cs="Times New Roman"/>
          <w:szCs w:val="28"/>
        </w:rPr>
        <w:t>анять мобільні телефони мають бути вимкнені.</w:t>
      </w:r>
    </w:p>
    <w:p w:rsidR="00D64A02" w:rsidRPr="00D64A02" w:rsidRDefault="00D64A02" w:rsidP="003A558B">
      <w:pPr>
        <w:spacing w:line="240" w:lineRule="auto"/>
        <w:rPr>
          <w:rFonts w:cs="Times New Roman"/>
          <w:caps/>
          <w:szCs w:val="28"/>
        </w:rPr>
      </w:pPr>
      <w:r w:rsidRPr="00D64A02">
        <w:rPr>
          <w:rFonts w:cs="Times New Roman"/>
          <w:szCs w:val="28"/>
        </w:rPr>
        <w:t>При ор</w:t>
      </w:r>
      <w:r w:rsidR="000509A0">
        <w:rPr>
          <w:rFonts w:cs="Times New Roman"/>
          <w:szCs w:val="28"/>
        </w:rPr>
        <w:t>ганізації освітнього процесу в Ч</w:t>
      </w:r>
      <w:r w:rsidRPr="00D64A02">
        <w:rPr>
          <w:rFonts w:cs="Times New Roman"/>
          <w:szCs w:val="28"/>
        </w:rPr>
        <w:t>еркаському державному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Технологічному університеті студенти, викладачі, допоміжний персонал та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Адміністрація діють відповідно до: статуту черкаського державного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 xml:space="preserve">Технологічного університету (нова редакція) затвердженого наказом </w:t>
      </w:r>
      <w:proofErr w:type="spellStart"/>
      <w:r>
        <w:rPr>
          <w:rFonts w:cs="Times New Roman"/>
          <w:szCs w:val="28"/>
        </w:rPr>
        <w:t>МОН</w:t>
      </w:r>
      <w:r w:rsidRPr="00D64A02">
        <w:rPr>
          <w:rFonts w:cs="Times New Roman"/>
          <w:szCs w:val="28"/>
        </w:rPr>
        <w:t>у</w:t>
      </w:r>
      <w:proofErr w:type="spellEnd"/>
      <w:r w:rsidRPr="00D64A02">
        <w:rPr>
          <w:rFonts w:cs="Times New Roman"/>
          <w:szCs w:val="28"/>
        </w:rPr>
        <w:t xml:space="preserve"> від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29.05.2017 №756 (https://chdtu.edu.ua/normative/regulations/item/8234-statut-</w:t>
      </w:r>
      <w:r w:rsidR="003A558B">
        <w:rPr>
          <w:rFonts w:cs="Times New Roman"/>
          <w:szCs w:val="28"/>
          <w:lang w:val="en-US"/>
        </w:rPr>
        <w:t>c</w:t>
      </w:r>
      <w:r w:rsidRPr="00D64A02">
        <w:rPr>
          <w:rFonts w:cs="Times New Roman"/>
          <w:szCs w:val="28"/>
        </w:rPr>
        <w:t>herkaskoho-derzhavnoho-tekhnolohichnoho-universytetu-nova-redaktsiia-</w:t>
      </w:r>
      <w:r w:rsidR="003A558B">
        <w:rPr>
          <w:rFonts w:cs="Times New Roman"/>
          <w:szCs w:val="28"/>
          <w:lang w:val="en-US"/>
        </w:rPr>
        <w:t>z</w:t>
      </w:r>
      <w:r w:rsidRPr="00D64A02">
        <w:rPr>
          <w:rFonts w:cs="Times New Roman"/>
          <w:szCs w:val="28"/>
        </w:rPr>
        <w:t>atverdzheno-nakaz-monu-vid-29-05-2017-756); положення про порядок та умови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Здійснення вибору навчальних дисциплін здобувачами вищої освіти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Черкаського державного технологічного університету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(https://chdtu.edu.ua/normative/regulations/item/13983-polozhennia-pro-poriadok-ta-</w:t>
      </w:r>
      <w:r w:rsidR="003A558B">
        <w:rPr>
          <w:rFonts w:cs="Times New Roman"/>
          <w:szCs w:val="28"/>
          <w:lang w:val="en-US"/>
        </w:rPr>
        <w:t>u</w:t>
      </w:r>
      <w:r w:rsidRPr="00D64A02">
        <w:rPr>
          <w:rFonts w:cs="Times New Roman"/>
          <w:szCs w:val="28"/>
        </w:rPr>
        <w:t>movy-zdiisnennia-vyboru-navchalnykh-dystsyplin-zdobuvachamy-vyshchoi-osvity-</w:t>
      </w:r>
      <w:r w:rsidR="003A558B">
        <w:rPr>
          <w:rFonts w:cs="Times New Roman"/>
          <w:szCs w:val="28"/>
          <w:lang w:val="en-US"/>
        </w:rPr>
        <w:t>c</w:t>
      </w:r>
      <w:r w:rsidRPr="00D64A02">
        <w:rPr>
          <w:rFonts w:cs="Times New Roman"/>
          <w:szCs w:val="28"/>
        </w:rPr>
        <w:t>herkaskoho-derzhavnoho-tekhnolohichnoho-universytetu); кодексу академічної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Доброчесності черкаського державного технологічного університету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(</w:t>
      </w:r>
      <w:r w:rsidRPr="003A558B">
        <w:rPr>
          <w:rFonts w:cs="Times New Roman"/>
          <w:szCs w:val="28"/>
        </w:rPr>
        <w:t>https://chdtu.edu.ua/normative/regulations/item/13851-kodeks-akademichnoyi-</w:t>
      </w:r>
      <w:r>
        <w:rPr>
          <w:rFonts w:cs="Times New Roman"/>
          <w:szCs w:val="28"/>
        </w:rPr>
        <w:t xml:space="preserve"> </w:t>
      </w:r>
      <w:r w:rsidR="003A558B">
        <w:rPr>
          <w:rFonts w:cs="Times New Roman"/>
          <w:szCs w:val="28"/>
          <w:lang w:val="en-US"/>
        </w:rPr>
        <w:t>d</w:t>
      </w:r>
      <w:r w:rsidRPr="00D64A02">
        <w:rPr>
          <w:rFonts w:cs="Times New Roman"/>
          <w:szCs w:val="28"/>
        </w:rPr>
        <w:t>obrochesnosti-cherkaskoho-derzhavnoho-tekhnolohichnoho-universytetu-zi-</w:t>
      </w:r>
      <w:r>
        <w:rPr>
          <w:rFonts w:cs="Times New Roman"/>
          <w:szCs w:val="28"/>
        </w:rPr>
        <w:t xml:space="preserve"> </w:t>
      </w:r>
      <w:r w:rsidR="003A558B">
        <w:rPr>
          <w:rFonts w:cs="Times New Roman"/>
          <w:szCs w:val="28"/>
          <w:lang w:val="en-US"/>
        </w:rPr>
        <w:t>z</w:t>
      </w:r>
      <w:r w:rsidRPr="00D64A02">
        <w:rPr>
          <w:rFonts w:cs="Times New Roman"/>
          <w:szCs w:val="28"/>
        </w:rPr>
        <w:t>minamy-23-12-2019); положення про порядок відрахування, переривання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Навчання, поновлення і переведення осіб, які навчаються у черкаському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Державному технологічному університеті, а також надання їм академічної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Відпустки (https://chdtu.edu.ua/normative/regulations/item/12840-polozhennia-pro</w:t>
      </w:r>
      <w:r w:rsidRPr="00D64A02">
        <w:rPr>
          <w:rFonts w:cs="Times New Roman"/>
          <w:caps/>
          <w:szCs w:val="28"/>
        </w:rPr>
        <w:t>-</w:t>
      </w:r>
      <w:r w:rsidR="003A558B">
        <w:rPr>
          <w:rFonts w:cs="Times New Roman"/>
          <w:szCs w:val="28"/>
          <w:lang w:val="en-US"/>
        </w:rPr>
        <w:t>p</w:t>
      </w:r>
      <w:r w:rsidRPr="00D64A02">
        <w:rPr>
          <w:rFonts w:cs="Times New Roman"/>
          <w:szCs w:val="28"/>
        </w:rPr>
        <w:t>oriadok-vidrakhuvannia-pereryvannia-navchannia-ponovlennia-i-perevedennia-</w:t>
      </w:r>
      <w:r w:rsidR="003A558B">
        <w:rPr>
          <w:rFonts w:cs="Times New Roman"/>
          <w:szCs w:val="28"/>
          <w:lang w:val="en-US"/>
        </w:rPr>
        <w:t>o</w:t>
      </w:r>
      <w:r w:rsidRPr="00D64A02">
        <w:rPr>
          <w:rFonts w:cs="Times New Roman"/>
          <w:szCs w:val="28"/>
        </w:rPr>
        <w:t>sib-iaki-navchaiutsia-u-cherkaskomu-derzhavnomu-tekhnolohichnomu-universyteti-</w:t>
      </w:r>
      <w:r w:rsidR="003A558B">
        <w:rPr>
          <w:rFonts w:cs="Times New Roman"/>
          <w:szCs w:val="28"/>
          <w:lang w:val="en-US"/>
        </w:rPr>
        <w:t>a</w:t>
      </w:r>
      <w:r w:rsidRPr="00D64A02">
        <w:rPr>
          <w:rFonts w:cs="Times New Roman"/>
          <w:szCs w:val="28"/>
        </w:rPr>
        <w:t>-takozh-nadannia-im-akademichnoi-vidpustk); положення про моніторинг</w:t>
      </w:r>
      <w:r>
        <w:rPr>
          <w:rFonts w:cs="Times New Roman"/>
          <w:szCs w:val="28"/>
        </w:rPr>
        <w:t xml:space="preserve"> </w:t>
      </w:r>
      <w:proofErr w:type="spellStart"/>
      <w:r w:rsidRPr="00D64A02">
        <w:rPr>
          <w:rFonts w:cs="Times New Roman"/>
          <w:szCs w:val="28"/>
        </w:rPr>
        <w:t>Стейкхолдерів</w:t>
      </w:r>
      <w:proofErr w:type="spellEnd"/>
      <w:r w:rsidRPr="00D64A02">
        <w:rPr>
          <w:rFonts w:cs="Times New Roman"/>
          <w:szCs w:val="28"/>
        </w:rPr>
        <w:t xml:space="preserve"> щодо якості освіти і освітньої діяльності </w:t>
      </w:r>
      <w:r w:rsidR="003A5C78">
        <w:rPr>
          <w:rFonts w:cs="Times New Roman"/>
          <w:szCs w:val="28"/>
        </w:rPr>
        <w:t>Ч</w:t>
      </w:r>
      <w:r w:rsidRPr="00D64A02">
        <w:rPr>
          <w:rFonts w:cs="Times New Roman"/>
          <w:szCs w:val="28"/>
        </w:rPr>
        <w:t>еркаського</w:t>
      </w:r>
      <w:r w:rsidR="003A5C78">
        <w:rPr>
          <w:rFonts w:cs="Times New Roman"/>
          <w:szCs w:val="28"/>
        </w:rPr>
        <w:t xml:space="preserve"> д</w:t>
      </w:r>
      <w:r w:rsidRPr="00D64A02">
        <w:rPr>
          <w:rFonts w:cs="Times New Roman"/>
          <w:szCs w:val="28"/>
        </w:rPr>
        <w:t>ержавного технологічного університету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(https://chdtu.edu.ua/normative/regulations/item/12837-polozhennia-pro-monitorynh-</w:t>
      </w:r>
      <w:r w:rsidR="003A558B">
        <w:rPr>
          <w:rFonts w:cs="Times New Roman"/>
          <w:szCs w:val="28"/>
          <w:lang w:val="en-US"/>
        </w:rPr>
        <w:t>s</w:t>
      </w:r>
      <w:r w:rsidRPr="00D64A02">
        <w:rPr>
          <w:rFonts w:cs="Times New Roman"/>
          <w:szCs w:val="28"/>
        </w:rPr>
        <w:t>teikkholderiv-shchodo-iakosti-osvity-i-osvitnoi-diialnosti-cherkaskoho-erzhavnoho-tekhnolohichnoho-universytetu); положення про перевірку</w:t>
      </w:r>
      <w:r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Академічних і наукових робіт на плагіат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(https://chdtu.edu.ua/normative/regulations/item/12698-polozhennia-pro-perevirku-</w:t>
      </w:r>
    </w:p>
    <w:p w:rsidR="00D64A02" w:rsidRPr="00D64A02" w:rsidRDefault="00D64A02" w:rsidP="003A558B">
      <w:pPr>
        <w:spacing w:line="240" w:lineRule="auto"/>
        <w:rPr>
          <w:rFonts w:cs="Times New Roman"/>
          <w:caps/>
          <w:szCs w:val="28"/>
        </w:rPr>
      </w:pPr>
      <w:r w:rsidRPr="00D64A02">
        <w:rPr>
          <w:rFonts w:cs="Times New Roman"/>
          <w:szCs w:val="28"/>
        </w:rPr>
        <w:t>Akademichnykh-i-naukovykh-robit-na-plahiat); положення про впровадження</w:t>
      </w:r>
      <w:r w:rsidR="003A5C78">
        <w:rPr>
          <w:rFonts w:cs="Times New Roman"/>
          <w:szCs w:val="28"/>
        </w:rPr>
        <w:t xml:space="preserve"> е</w:t>
      </w:r>
      <w:r w:rsidRPr="00D64A02">
        <w:rPr>
          <w:rFonts w:cs="Times New Roman"/>
          <w:szCs w:val="28"/>
        </w:rPr>
        <w:t xml:space="preserve">лементів дуальної форми здобуття вищої освіти у </w:t>
      </w:r>
      <w:r w:rsidR="003A5C78">
        <w:rPr>
          <w:rFonts w:cs="Times New Roman"/>
          <w:szCs w:val="28"/>
        </w:rPr>
        <w:t>Ч</w:t>
      </w:r>
      <w:r w:rsidRPr="00D64A02">
        <w:rPr>
          <w:rFonts w:cs="Times New Roman"/>
          <w:szCs w:val="28"/>
        </w:rPr>
        <w:t xml:space="preserve">еркаському </w:t>
      </w:r>
      <w:r w:rsidR="003A5C78">
        <w:rPr>
          <w:rFonts w:cs="Times New Roman"/>
          <w:szCs w:val="28"/>
        </w:rPr>
        <w:t>д</w:t>
      </w:r>
      <w:r w:rsidRPr="00D64A02">
        <w:rPr>
          <w:rFonts w:cs="Times New Roman"/>
          <w:szCs w:val="28"/>
        </w:rPr>
        <w:t>ержавному</w:t>
      </w:r>
      <w:r w:rsidR="003A5C78">
        <w:rPr>
          <w:rFonts w:cs="Times New Roman"/>
          <w:szCs w:val="28"/>
        </w:rPr>
        <w:t xml:space="preserve"> т</w:t>
      </w:r>
      <w:r w:rsidRPr="00D64A02">
        <w:rPr>
          <w:rFonts w:cs="Times New Roman"/>
          <w:szCs w:val="28"/>
        </w:rPr>
        <w:t>ехнологічному університеті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(</w:t>
      </w:r>
      <w:r w:rsidR="003A5C78" w:rsidRPr="003A558B">
        <w:rPr>
          <w:rFonts w:cs="Times New Roman"/>
          <w:szCs w:val="28"/>
        </w:rPr>
        <w:t>https://chdtu.edu.ua/normative/regulations/item/12551-polozhennya-pro-</w:t>
      </w:r>
      <w:r w:rsidR="003A5C78">
        <w:rPr>
          <w:rFonts w:cs="Times New Roman"/>
          <w:szCs w:val="28"/>
        </w:rPr>
        <w:t xml:space="preserve"> </w:t>
      </w:r>
      <w:r w:rsidR="003A558B">
        <w:rPr>
          <w:rFonts w:cs="Times New Roman"/>
          <w:szCs w:val="28"/>
          <w:lang w:val="en-US"/>
        </w:rPr>
        <w:t>v</w:t>
      </w:r>
      <w:r w:rsidRPr="00D64A02">
        <w:rPr>
          <w:rFonts w:cs="Times New Roman"/>
          <w:szCs w:val="28"/>
        </w:rPr>
        <w:t>provadzhennya-elementiv-dualnoyi-formy-zdobuttya-vyshchoyi-osvity-u-</w:t>
      </w:r>
      <w:r w:rsidR="003A558B">
        <w:rPr>
          <w:rFonts w:cs="Times New Roman"/>
          <w:szCs w:val="28"/>
          <w:lang w:val="en-US"/>
        </w:rPr>
        <w:t>c</w:t>
      </w:r>
      <w:r w:rsidRPr="00D64A02">
        <w:rPr>
          <w:rFonts w:cs="Times New Roman"/>
          <w:szCs w:val="28"/>
        </w:rPr>
        <w:t>herkaskomu-derzhavnomu-tekhnolohichnomu-universyteti); положення про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Систему внутрішнього забезпечення якості вищої освіти у черкаському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Державному технологічному університеті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lastRenderedPageBreak/>
        <w:t>(https://chdtu.edu.ua/normative/regulations/item/12446-polozhennia-pro-systemu-</w:t>
      </w:r>
      <w:r w:rsidR="003A558B">
        <w:rPr>
          <w:rFonts w:cs="Times New Roman"/>
          <w:szCs w:val="28"/>
          <w:lang w:val="en-US"/>
        </w:rPr>
        <w:t>v</w:t>
      </w:r>
      <w:r w:rsidRPr="00D64A02">
        <w:rPr>
          <w:rFonts w:cs="Times New Roman"/>
          <w:szCs w:val="28"/>
        </w:rPr>
        <w:t>nutrishnoho-zabezpechennia-iakosti-vyshchoi-osvity-u-chdtu); положення про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Порядок планування, підготовки та затвердження навчально-методичного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Забезпечення (https://chdtu.edu.ua/normative/regulations/item/6794-pro-poriadok-Planuvannia-pidhotovky-ta-zatverdzhennia-navchalno-metodychnoho-</w:t>
      </w:r>
      <w:r w:rsidR="003A558B">
        <w:rPr>
          <w:rFonts w:cs="Times New Roman"/>
          <w:szCs w:val="28"/>
          <w:lang w:val="en-US"/>
        </w:rPr>
        <w:t>z</w:t>
      </w:r>
      <w:proofErr w:type="spellStart"/>
      <w:r w:rsidRPr="00D64A02">
        <w:rPr>
          <w:rFonts w:cs="Times New Roman"/>
          <w:szCs w:val="28"/>
        </w:rPr>
        <w:t>abezpechennia</w:t>
      </w:r>
      <w:proofErr w:type="spellEnd"/>
      <w:r w:rsidRPr="00D64A02">
        <w:rPr>
          <w:rFonts w:cs="Times New Roman"/>
          <w:szCs w:val="28"/>
        </w:rPr>
        <w:t>); положення про навчально-методичний комплекс навчальної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Дисципліни (https://chdtu.edu.ua/normative/regulations/item/5050-polozhennya-pro-</w:t>
      </w:r>
      <w:r w:rsidR="003A558B">
        <w:rPr>
          <w:rFonts w:cs="Times New Roman"/>
          <w:szCs w:val="28"/>
          <w:lang w:val="en-US"/>
        </w:rPr>
        <w:t>n</w:t>
      </w:r>
      <w:r w:rsidRPr="00D64A02">
        <w:rPr>
          <w:rFonts w:cs="Times New Roman"/>
          <w:szCs w:val="28"/>
        </w:rPr>
        <w:t>avchalno-metodychnyy-kompleks-dystsypliny); положення про організацію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Контролю та оцінювання якості навчання студентів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(https://chdtu.edu.ua/normative/regulations/item/420-polozhennya-pro-organizatsiyu-</w:t>
      </w:r>
      <w:r w:rsidR="003A558B">
        <w:rPr>
          <w:rFonts w:cs="Times New Roman"/>
          <w:szCs w:val="28"/>
          <w:lang w:val="en-US"/>
        </w:rPr>
        <w:t>k</w:t>
      </w:r>
      <w:r w:rsidRPr="00D64A02">
        <w:rPr>
          <w:rFonts w:cs="Times New Roman"/>
          <w:szCs w:val="28"/>
        </w:rPr>
        <w:t>ontrolyu-ta-otsinyuvannya-yakosti-navchannya-studentiv); положення про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Порядок формування індивідуального навчального плану здобувача вищої</w:t>
      </w:r>
      <w:r w:rsidR="003A5C78">
        <w:rPr>
          <w:rFonts w:cs="Times New Roman"/>
          <w:szCs w:val="28"/>
        </w:rPr>
        <w:t xml:space="preserve"> о</w:t>
      </w:r>
      <w:r w:rsidRPr="00D64A02">
        <w:rPr>
          <w:rFonts w:cs="Times New Roman"/>
          <w:szCs w:val="28"/>
        </w:rPr>
        <w:t xml:space="preserve">світи </w:t>
      </w:r>
      <w:r w:rsidR="003A5C78">
        <w:rPr>
          <w:rFonts w:cs="Times New Roman"/>
          <w:szCs w:val="28"/>
        </w:rPr>
        <w:t>Ч</w:t>
      </w:r>
      <w:r w:rsidRPr="00D64A02">
        <w:rPr>
          <w:rFonts w:cs="Times New Roman"/>
          <w:szCs w:val="28"/>
        </w:rPr>
        <w:t>еркаського державного технологічного університету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(</w:t>
      </w:r>
      <w:r w:rsidR="003A558B" w:rsidRPr="003A558B">
        <w:rPr>
          <w:rFonts w:cs="Times New Roman"/>
          <w:szCs w:val="28"/>
        </w:rPr>
        <w:t>https://chdtu.edu.ua/normative/regulations/item/13984-polozhennia-pro-oriadok-</w:t>
      </w:r>
      <w:r w:rsidR="003A558B" w:rsidRPr="003A558B">
        <w:rPr>
          <w:rFonts w:cs="Times New Roman"/>
          <w:szCs w:val="28"/>
          <w:lang w:val="en-US"/>
        </w:rPr>
        <w:t>f</w:t>
      </w:r>
      <w:r w:rsidR="003A558B" w:rsidRPr="003A558B">
        <w:rPr>
          <w:rFonts w:cs="Times New Roman"/>
          <w:szCs w:val="28"/>
        </w:rPr>
        <w:t>ormuvannia-indyvidualnoho-navchalnoho-planu-zdobuvacha-vyshchoi-svity-</w:t>
      </w:r>
      <w:r w:rsidR="003A5C78">
        <w:rPr>
          <w:rFonts w:cs="Times New Roman"/>
          <w:szCs w:val="28"/>
        </w:rPr>
        <w:t xml:space="preserve"> </w:t>
      </w:r>
      <w:r w:rsidR="003A558B">
        <w:rPr>
          <w:rFonts w:cs="Times New Roman"/>
          <w:szCs w:val="28"/>
          <w:lang w:val="en-US"/>
        </w:rPr>
        <w:t>c</w:t>
      </w:r>
      <w:r w:rsidRPr="00D64A02">
        <w:rPr>
          <w:rFonts w:cs="Times New Roman"/>
          <w:szCs w:val="28"/>
        </w:rPr>
        <w:t>herkaskoho-derzhavnoho-tekhnolohichnoho-universytetu); положення про</w:t>
      </w:r>
      <w:r w:rsidR="003A5C78">
        <w:rPr>
          <w:rFonts w:cs="Times New Roman"/>
          <w:szCs w:val="28"/>
        </w:rPr>
        <w:t xml:space="preserve"> </w:t>
      </w:r>
      <w:r w:rsidRPr="00D64A02">
        <w:rPr>
          <w:rFonts w:cs="Times New Roman"/>
          <w:szCs w:val="28"/>
        </w:rPr>
        <w:t>Екзаменаційну комісію (https://chdtu.edu.ua/normative/regulations/item/11670-</w:t>
      </w:r>
      <w:r w:rsidR="003A558B">
        <w:rPr>
          <w:rFonts w:cs="Times New Roman"/>
          <w:szCs w:val="28"/>
          <w:lang w:val="en-US"/>
        </w:rPr>
        <w:t>p</w:t>
      </w:r>
      <w:r w:rsidRPr="00D64A02">
        <w:rPr>
          <w:rFonts w:cs="Times New Roman"/>
          <w:szCs w:val="28"/>
        </w:rPr>
        <w:t>olozhennya-pro-ekzamenatsiynu-komisiyu).</w:t>
      </w:r>
    </w:p>
    <w:sectPr w:rsidR="00D64A02" w:rsidRPr="00D64A02" w:rsidSect="001945A9">
      <w:footerReference w:type="default" r:id="rId11"/>
      <w:pgSz w:w="11906" w:h="16838"/>
      <w:pgMar w:top="1134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A2" w:rsidRDefault="006C63A2" w:rsidP="001945A9">
      <w:pPr>
        <w:spacing w:line="240" w:lineRule="auto"/>
      </w:pPr>
      <w:r>
        <w:separator/>
      </w:r>
    </w:p>
  </w:endnote>
  <w:endnote w:type="continuationSeparator" w:id="1">
    <w:p w:rsidR="006C63A2" w:rsidRDefault="006C63A2" w:rsidP="00194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49350"/>
    </w:sdtPr>
    <w:sdtContent>
      <w:p w:rsidR="00F73D17" w:rsidRDefault="00D75878">
        <w:pPr>
          <w:pStyle w:val="ab"/>
          <w:jc w:val="center"/>
        </w:pPr>
        <w:r w:rsidRPr="001945A9">
          <w:rPr>
            <w:szCs w:val="28"/>
          </w:rPr>
          <w:fldChar w:fldCharType="begin"/>
        </w:r>
        <w:r w:rsidR="00F73D17" w:rsidRPr="001945A9">
          <w:rPr>
            <w:szCs w:val="28"/>
          </w:rPr>
          <w:instrText xml:space="preserve"> PAGE   \* MERGEFORMAT </w:instrText>
        </w:r>
        <w:r w:rsidRPr="001945A9">
          <w:rPr>
            <w:szCs w:val="28"/>
          </w:rPr>
          <w:fldChar w:fldCharType="separate"/>
        </w:r>
        <w:r w:rsidR="00826485">
          <w:rPr>
            <w:noProof/>
            <w:szCs w:val="28"/>
          </w:rPr>
          <w:t>9</w:t>
        </w:r>
        <w:r w:rsidRPr="001945A9">
          <w:rPr>
            <w:szCs w:val="28"/>
          </w:rPr>
          <w:fldChar w:fldCharType="end"/>
        </w:r>
      </w:p>
    </w:sdtContent>
  </w:sdt>
  <w:p w:rsidR="00F73D17" w:rsidRDefault="00F73D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A2" w:rsidRDefault="006C63A2" w:rsidP="001945A9">
      <w:pPr>
        <w:spacing w:line="240" w:lineRule="auto"/>
      </w:pPr>
      <w:r>
        <w:separator/>
      </w:r>
    </w:p>
  </w:footnote>
  <w:footnote w:type="continuationSeparator" w:id="1">
    <w:p w:rsidR="006C63A2" w:rsidRDefault="006C63A2" w:rsidP="00194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5E19"/>
    <w:multiLevelType w:val="hybridMultilevel"/>
    <w:tmpl w:val="7B864A36"/>
    <w:lvl w:ilvl="0" w:tplc="9FFE56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456F87"/>
    <w:multiLevelType w:val="hybridMultilevel"/>
    <w:tmpl w:val="AFB0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54710"/>
    <w:multiLevelType w:val="hybridMultilevel"/>
    <w:tmpl w:val="ABF8B7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45651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151A5"/>
    <w:multiLevelType w:val="hybridMultilevel"/>
    <w:tmpl w:val="2B049BB8"/>
    <w:lvl w:ilvl="0" w:tplc="76702A2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85FC1"/>
    <w:multiLevelType w:val="hybridMultilevel"/>
    <w:tmpl w:val="9F5E82C4"/>
    <w:lvl w:ilvl="0" w:tplc="346C7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17AD1"/>
    <w:multiLevelType w:val="hybridMultilevel"/>
    <w:tmpl w:val="0F9E7FC0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C49FC"/>
    <w:multiLevelType w:val="hybridMultilevel"/>
    <w:tmpl w:val="AF2E039C"/>
    <w:lvl w:ilvl="0" w:tplc="DD62B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1C0"/>
    <w:rsid w:val="00005CC9"/>
    <w:rsid w:val="00031135"/>
    <w:rsid w:val="00044BA1"/>
    <w:rsid w:val="000509A0"/>
    <w:rsid w:val="0005595B"/>
    <w:rsid w:val="00076E52"/>
    <w:rsid w:val="00094F59"/>
    <w:rsid w:val="00096A27"/>
    <w:rsid w:val="000C173A"/>
    <w:rsid w:val="00105E30"/>
    <w:rsid w:val="001076D4"/>
    <w:rsid w:val="0017214E"/>
    <w:rsid w:val="001945A9"/>
    <w:rsid w:val="001A05A7"/>
    <w:rsid w:val="001A278C"/>
    <w:rsid w:val="001B7DEB"/>
    <w:rsid w:val="001F7E96"/>
    <w:rsid w:val="00203D30"/>
    <w:rsid w:val="00232033"/>
    <w:rsid w:val="0027655C"/>
    <w:rsid w:val="002B2744"/>
    <w:rsid w:val="002D083A"/>
    <w:rsid w:val="00300BBD"/>
    <w:rsid w:val="00303207"/>
    <w:rsid w:val="0038256C"/>
    <w:rsid w:val="003A558B"/>
    <w:rsid w:val="003A5C78"/>
    <w:rsid w:val="003E54C4"/>
    <w:rsid w:val="0041588B"/>
    <w:rsid w:val="00437F60"/>
    <w:rsid w:val="00444AEF"/>
    <w:rsid w:val="00457447"/>
    <w:rsid w:val="0047104E"/>
    <w:rsid w:val="00471D59"/>
    <w:rsid w:val="00472480"/>
    <w:rsid w:val="00476ED9"/>
    <w:rsid w:val="00490DED"/>
    <w:rsid w:val="004A4ED5"/>
    <w:rsid w:val="004C5433"/>
    <w:rsid w:val="004D3CD5"/>
    <w:rsid w:val="004D593C"/>
    <w:rsid w:val="00525481"/>
    <w:rsid w:val="005314E2"/>
    <w:rsid w:val="00543537"/>
    <w:rsid w:val="0056318A"/>
    <w:rsid w:val="005733AB"/>
    <w:rsid w:val="00580862"/>
    <w:rsid w:val="005C3ECB"/>
    <w:rsid w:val="005C54CA"/>
    <w:rsid w:val="005C6006"/>
    <w:rsid w:val="00611CE9"/>
    <w:rsid w:val="00614B2F"/>
    <w:rsid w:val="00615348"/>
    <w:rsid w:val="00617C24"/>
    <w:rsid w:val="006870C3"/>
    <w:rsid w:val="00692D19"/>
    <w:rsid w:val="006C0417"/>
    <w:rsid w:val="006C63A2"/>
    <w:rsid w:val="006D6A55"/>
    <w:rsid w:val="006F582A"/>
    <w:rsid w:val="00713628"/>
    <w:rsid w:val="0073491E"/>
    <w:rsid w:val="007649F1"/>
    <w:rsid w:val="00764D79"/>
    <w:rsid w:val="007C79B3"/>
    <w:rsid w:val="008036E8"/>
    <w:rsid w:val="00803B80"/>
    <w:rsid w:val="008253DF"/>
    <w:rsid w:val="00826007"/>
    <w:rsid w:val="00826485"/>
    <w:rsid w:val="00845A86"/>
    <w:rsid w:val="008777D2"/>
    <w:rsid w:val="008800F4"/>
    <w:rsid w:val="00897907"/>
    <w:rsid w:val="008B3D98"/>
    <w:rsid w:val="008B6437"/>
    <w:rsid w:val="00987A52"/>
    <w:rsid w:val="009A724A"/>
    <w:rsid w:val="009D79E6"/>
    <w:rsid w:val="009E2D57"/>
    <w:rsid w:val="00A03972"/>
    <w:rsid w:val="00A12259"/>
    <w:rsid w:val="00A204E8"/>
    <w:rsid w:val="00A210DA"/>
    <w:rsid w:val="00A26D9A"/>
    <w:rsid w:val="00A36420"/>
    <w:rsid w:val="00A75C80"/>
    <w:rsid w:val="00A75F81"/>
    <w:rsid w:val="00AA072B"/>
    <w:rsid w:val="00B0711E"/>
    <w:rsid w:val="00B14A1C"/>
    <w:rsid w:val="00B24B57"/>
    <w:rsid w:val="00B62E9B"/>
    <w:rsid w:val="00B76865"/>
    <w:rsid w:val="00B77BD4"/>
    <w:rsid w:val="00B951F4"/>
    <w:rsid w:val="00BA6313"/>
    <w:rsid w:val="00BF1D9A"/>
    <w:rsid w:val="00BF736B"/>
    <w:rsid w:val="00C52774"/>
    <w:rsid w:val="00C610CD"/>
    <w:rsid w:val="00C677C6"/>
    <w:rsid w:val="00C85DC4"/>
    <w:rsid w:val="00C908F6"/>
    <w:rsid w:val="00CB0167"/>
    <w:rsid w:val="00CF2412"/>
    <w:rsid w:val="00CF6E03"/>
    <w:rsid w:val="00D20738"/>
    <w:rsid w:val="00D25FFB"/>
    <w:rsid w:val="00D563B5"/>
    <w:rsid w:val="00D6193C"/>
    <w:rsid w:val="00D64A02"/>
    <w:rsid w:val="00D75878"/>
    <w:rsid w:val="00D82C0C"/>
    <w:rsid w:val="00D82CDA"/>
    <w:rsid w:val="00D91CD1"/>
    <w:rsid w:val="00DC192C"/>
    <w:rsid w:val="00DE3171"/>
    <w:rsid w:val="00E34F0E"/>
    <w:rsid w:val="00E41174"/>
    <w:rsid w:val="00E41B16"/>
    <w:rsid w:val="00E42CE8"/>
    <w:rsid w:val="00E652D8"/>
    <w:rsid w:val="00E7193F"/>
    <w:rsid w:val="00E97902"/>
    <w:rsid w:val="00EC2597"/>
    <w:rsid w:val="00ED1AFE"/>
    <w:rsid w:val="00EE4CEC"/>
    <w:rsid w:val="00EF1455"/>
    <w:rsid w:val="00EF3CA2"/>
    <w:rsid w:val="00F04D02"/>
    <w:rsid w:val="00F06902"/>
    <w:rsid w:val="00F078BA"/>
    <w:rsid w:val="00F11913"/>
    <w:rsid w:val="00F414CD"/>
    <w:rsid w:val="00F431C0"/>
    <w:rsid w:val="00F55D96"/>
    <w:rsid w:val="00F72CBA"/>
    <w:rsid w:val="00F73D17"/>
    <w:rsid w:val="00F8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2A"/>
  </w:style>
  <w:style w:type="paragraph" w:styleId="1">
    <w:name w:val="heading 1"/>
    <w:basedOn w:val="a"/>
    <w:next w:val="a"/>
    <w:link w:val="10"/>
    <w:qFormat/>
    <w:rsid w:val="00580862"/>
    <w:pPr>
      <w:keepNext/>
      <w:widowControl w:val="0"/>
      <w:autoSpaceDE w:val="0"/>
      <w:autoSpaceDN w:val="0"/>
      <w:adjustRightInd w:val="0"/>
      <w:spacing w:before="240" w:line="240" w:lineRule="auto"/>
      <w:ind w:firstLine="0"/>
      <w:jc w:val="center"/>
      <w:outlineLvl w:val="0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580862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036E8"/>
    <w:pPr>
      <w:spacing w:before="240" w:after="60" w:line="240" w:lineRule="auto"/>
      <w:ind w:firstLine="0"/>
      <w:jc w:val="left"/>
      <w:outlineLvl w:val="6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1C0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31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C0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locked/>
    <w:rsid w:val="001B7DEB"/>
    <w:rPr>
      <w:rFonts w:ascii="Times New Roman" w:hAnsi="Times New Roman"/>
      <w:sz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1B7DEB"/>
    <w:pPr>
      <w:widowControl w:val="0"/>
      <w:shd w:val="clear" w:color="auto" w:fill="FFFFFF"/>
      <w:spacing w:line="480" w:lineRule="exact"/>
      <w:ind w:firstLine="0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6">
    <w:name w:val="Основной текст Знак"/>
    <w:basedOn w:val="a0"/>
    <w:uiPriority w:val="99"/>
    <w:semiHidden/>
    <w:rsid w:val="001B7DEB"/>
  </w:style>
  <w:style w:type="character" w:customStyle="1" w:styleId="11">
    <w:name w:val="Основной текст Знак1"/>
    <w:link w:val="a5"/>
    <w:uiPriority w:val="99"/>
    <w:locked/>
    <w:rsid w:val="001B7DEB"/>
    <w:rPr>
      <w:rFonts w:ascii="Calibri" w:eastAsia="Calibri" w:hAnsi="Calibri" w:cs="Times New Roman"/>
      <w:sz w:val="20"/>
      <w:szCs w:val="20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580862"/>
    <w:rPr>
      <w:rFonts w:eastAsia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580862"/>
    <w:rPr>
      <w:rFonts w:ascii="Arial" w:eastAsia="Times New Roman" w:hAnsi="Arial" w:cs="Arial"/>
      <w:b/>
      <w:bCs/>
      <w:i/>
      <w:iCs/>
      <w:szCs w:val="28"/>
      <w:lang w:eastAsia="ru-RU"/>
    </w:rPr>
  </w:style>
  <w:style w:type="table" w:styleId="a7">
    <w:name w:val="Table Grid"/>
    <w:basedOn w:val="a1"/>
    <w:rsid w:val="00580862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8086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945A9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45A9"/>
  </w:style>
  <w:style w:type="paragraph" w:styleId="ab">
    <w:name w:val="footer"/>
    <w:basedOn w:val="a"/>
    <w:link w:val="ac"/>
    <w:uiPriority w:val="99"/>
    <w:unhideWhenUsed/>
    <w:rsid w:val="001945A9"/>
    <w:pPr>
      <w:tabs>
        <w:tab w:val="center" w:pos="4819"/>
        <w:tab w:val="right" w:pos="963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A9"/>
  </w:style>
  <w:style w:type="character" w:customStyle="1" w:styleId="21">
    <w:name w:val="Основной текст (2)_"/>
    <w:basedOn w:val="a0"/>
    <w:link w:val="22"/>
    <w:uiPriority w:val="99"/>
    <w:locked/>
    <w:rsid w:val="001945A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45A9"/>
    <w:pPr>
      <w:widowControl w:val="0"/>
      <w:shd w:val="clear" w:color="auto" w:fill="FFFFFF"/>
      <w:spacing w:line="240" w:lineRule="atLeast"/>
      <w:ind w:firstLine="0"/>
      <w:jc w:val="left"/>
    </w:pPr>
    <w:rPr>
      <w:rFonts w:cs="Times New Roman"/>
      <w:b/>
      <w:bCs/>
      <w:sz w:val="27"/>
      <w:szCs w:val="27"/>
    </w:rPr>
  </w:style>
  <w:style w:type="character" w:styleId="ad">
    <w:name w:val="Hyperlink"/>
    <w:basedOn w:val="a0"/>
    <w:uiPriority w:val="99"/>
    <w:unhideWhenUsed/>
    <w:rsid w:val="00B951F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A4ED5"/>
    <w:pPr>
      <w:ind w:left="720"/>
      <w:contextualSpacing/>
    </w:pPr>
  </w:style>
  <w:style w:type="paragraph" w:customStyle="1" w:styleId="CharCharCharChar">
    <w:name w:val="Знак Знак Знак Знак Char Char Знак Знак Char Char Знак Знак"/>
    <w:basedOn w:val="a"/>
    <w:rsid w:val="00476ED9"/>
    <w:pPr>
      <w:spacing w:after="160" w:line="240" w:lineRule="exact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Обычный1"/>
    <w:rsid w:val="00D91CD1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036E8"/>
    <w:rPr>
      <w:rFonts w:eastAsia="Times New Roman" w:cs="Times New Roman"/>
      <w:sz w:val="24"/>
      <w:szCs w:val="24"/>
      <w:lang w:val="ru-RU" w:eastAsia="ru-RU"/>
    </w:rPr>
  </w:style>
  <w:style w:type="paragraph" w:customStyle="1" w:styleId="23">
    <w:name w:val="Заголовок №2"/>
    <w:basedOn w:val="a"/>
    <w:rsid w:val="00044BA1"/>
    <w:pPr>
      <w:shd w:val="clear" w:color="auto" w:fill="FFFFFF"/>
      <w:spacing w:after="60" w:line="240" w:lineRule="atLeast"/>
      <w:ind w:hanging="800"/>
      <w:outlineLvl w:val="1"/>
    </w:pPr>
    <w:rPr>
      <w:rFonts w:ascii="Trebuchet MS" w:eastAsia="Arial Unicode MS" w:hAnsi="Trebuchet MS" w:cs="Trebuchet MS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044BA1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044BA1"/>
    <w:rPr>
      <w:rFonts w:eastAsia="Times New Roman" w:cs="Times New Roman"/>
      <w:sz w:val="16"/>
      <w:szCs w:val="16"/>
      <w:lang w:val="ru-RU" w:eastAsia="ru-RU"/>
    </w:rPr>
  </w:style>
  <w:style w:type="paragraph" w:styleId="af">
    <w:name w:val="footnote text"/>
    <w:basedOn w:val="a"/>
    <w:link w:val="af0"/>
    <w:semiHidden/>
    <w:rsid w:val="000509A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semiHidden/>
    <w:rsid w:val="000509A0"/>
    <w:rPr>
      <w:rFonts w:eastAsia="Times New Roman" w:cs="Times New Roman"/>
      <w:sz w:val="20"/>
      <w:szCs w:val="20"/>
      <w:lang w:val="ru-RU" w:eastAsia="ru-RU"/>
    </w:rPr>
  </w:style>
  <w:style w:type="paragraph" w:styleId="af1">
    <w:name w:val="List"/>
    <w:basedOn w:val="a"/>
    <w:rsid w:val="000509A0"/>
    <w:pPr>
      <w:spacing w:line="240" w:lineRule="auto"/>
      <w:ind w:left="360" w:hanging="360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dtu.edu.ua/feu/km/staff/item/6530-plaksiuk-olena-oleksandriv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OpenDoc('46/95-&#1074;&#1088;'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ksyk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DE23-908F-4911-8F2B-1998FB09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20660</Words>
  <Characters>11777</Characters>
  <Application>Microsoft Office Word</Application>
  <DocSecurity>0</DocSecurity>
  <Lines>98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OKSANA</cp:lastModifiedBy>
  <cp:revision>2</cp:revision>
  <dcterms:created xsi:type="dcterms:W3CDTF">2020-06-03T15:11:00Z</dcterms:created>
  <dcterms:modified xsi:type="dcterms:W3CDTF">2020-06-03T15:11:00Z</dcterms:modified>
</cp:coreProperties>
</file>